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421" w:type="dxa"/>
        <w:tblLook w:val="04A0" w:firstRow="1" w:lastRow="0" w:firstColumn="1" w:lastColumn="0" w:noHBand="0" w:noVBand="1"/>
      </w:tblPr>
      <w:tblGrid>
        <w:gridCol w:w="5208"/>
        <w:gridCol w:w="5213"/>
      </w:tblGrid>
      <w:tr>
        <w:tblPrEx/>
        <w:trPr>
          <w:trHeight w:val="2025"/>
        </w:trPr>
        <w:tc>
          <w:tcPr>
            <w:shd w:val="clear" w:color="ffffff" w:fill="ffffff"/>
            <w:tcW w:w="5208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5213" w:type="dxa"/>
            <w:textDirection w:val="lrTb"/>
            <w:noWrap w:val="false"/>
          </w:tcPr>
          <w:p>
            <w:r/>
            <w:r/>
          </w:p>
        </w:tc>
      </w:tr>
    </w:tbl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8"/>
          <w:szCs w:val="26"/>
        </w:rPr>
      </w:pPr>
      <w:r>
        <w:rPr>
          <w:rFonts w:eastAsia="Calibri"/>
          <w:b/>
          <w:sz w:val="28"/>
          <w:szCs w:val="26"/>
        </w:rPr>
        <w:t xml:space="preserve">Технические требования на оказание услуг</w:t>
      </w:r>
      <w:r>
        <w:rPr>
          <w:rFonts w:eastAsia="Calibri"/>
          <w:b/>
          <w:sz w:val="28"/>
          <w:szCs w:val="26"/>
        </w:rPr>
      </w:r>
      <w:r>
        <w:rPr>
          <w:rFonts w:eastAsia="Calibri"/>
          <w:b/>
          <w:sz w:val="28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ascii="Times New Roman" w:hAnsi="Times New Roman"/>
          <w:sz w:val="28"/>
          <w:szCs w:val="28"/>
        </w:rPr>
        <w:t xml:space="preserve">лот № </w:t>
      </w:r>
      <w:r>
        <w:rPr>
          <w:rFonts w:ascii="Times New Roman" w:hAnsi="Times New Roman"/>
          <w:sz w:val="28"/>
          <w:szCs w:val="28"/>
        </w:rPr>
        <w:t xml:space="preserve">41032011-ТО ПРОД-2026-ДГК-СГТЭЦ</w:t>
      </w: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</w:pPr>
      <w:r>
        <w:rPr>
          <w:rFonts w:eastAsia="Calibri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ОКПД2 45.20.21.100 Оказание услуг по техническому обслуживанию техники КАМАЗ для ТЭЦ г.Советская Гавань</w:t>
      </w:r>
      <w:r>
        <w:rPr>
          <w:rFonts w:eastAsia="Calibri"/>
          <w:sz w:val="28"/>
          <w:szCs w:val="28"/>
          <w:highlight w:val="white"/>
        </w:rPr>
        <w:t xml:space="preserve">»</w:t>
      </w:r>
      <w:r>
        <w:rPr>
          <w:rFonts w:eastAsia="Calibri"/>
          <w:sz w:val="28"/>
          <w:szCs w:val="28"/>
          <w:highlight w:val="white"/>
        </w:rPr>
      </w:r>
      <w:r/>
    </w:p>
    <w:p>
      <w:pPr>
        <w:jc w:val="center"/>
        <w:keepLines/>
        <w:keepNext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</w:p>
    <w:p>
      <w:pPr>
        <w:jc w:val="center"/>
        <w:keepLines/>
        <w:keepNext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Theme="minorEastAsia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20"/>
        <w:ind w:left="357" w:hanging="357"/>
        <w:jc w:val="center"/>
        <w:keepLines/>
        <w:rPr>
          <w:caps/>
        </w:rPr>
      </w:pPr>
      <w:r>
        <w:rPr>
          <w:rFonts w:eastAsiaTheme="minorEastAsia"/>
        </w:rPr>
      </w:r>
      <w:bookmarkStart w:id="0" w:name="_Toc54643694"/>
      <w:r>
        <w:rPr>
          <w:rFonts w:eastAsiaTheme="minorEastAsia"/>
        </w:rPr>
        <w:t xml:space="preserve">Общие сведения</w:t>
      </w:r>
      <w:bookmarkEnd w:id="0"/>
      <w:r>
        <w:rPr>
          <w:caps/>
        </w:rPr>
      </w:r>
      <w:r>
        <w:rPr>
          <w:caps/>
        </w:rPr>
      </w:r>
    </w:p>
    <w:p>
      <w:pPr>
        <w:pStyle w:val="823"/>
      </w:pPr>
      <w:r>
        <w:rPr>
          <w:rFonts w:eastAsiaTheme="minorEastAsia"/>
        </w:rPr>
      </w:r>
      <w:bookmarkStart w:id="1" w:name="_Toc46743505"/>
      <w:r>
        <w:rPr>
          <w:rFonts w:eastAsiaTheme="minorEastAsia"/>
        </w:rPr>
      </w:r>
      <w:bookmarkStart w:id="2" w:name="_Toc54643695"/>
      <w:r>
        <w:rPr>
          <w:rFonts w:eastAsiaTheme="minorEastAsia"/>
        </w:rPr>
        <w:t xml:space="preserve">Обозначения и сокращения</w:t>
      </w:r>
      <w:bookmarkEnd w:id="1"/>
      <w:r>
        <w:rPr>
          <w:rFonts w:eastAsiaTheme="minorEastAsia"/>
        </w:rPr>
      </w:r>
      <w:bookmarkEnd w:id="2"/>
      <w:r>
        <w:rPr>
          <w:rFonts w:eastAsiaTheme="minorEastAsia"/>
        </w:rPr>
      </w:r>
      <w:r/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62"/>
                <w:b w:val="0"/>
                <w:bCs/>
                <w:i w:val="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ТТ</w:t>
            </w:r>
            <w:r>
              <w:rPr>
                <w:rStyle w:val="1062"/>
                <w:b w:val="0"/>
                <w:bCs/>
                <w:i w:val="0"/>
                <w:sz w:val="24"/>
                <w:szCs w:val="24"/>
              </w:rPr>
            </w:r>
            <w:r>
              <w:rPr>
                <w:rStyle w:val="1062"/>
                <w:b w:val="0"/>
                <w:bCs/>
                <w:i w:val="0"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62"/>
                <w:b w:val="0"/>
                <w:bCs/>
                <w:i w:val="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Технические требования</w:t>
            </w:r>
            <w:r>
              <w:rPr>
                <w:rStyle w:val="1062"/>
                <w:b w:val="0"/>
                <w:bCs/>
                <w:i w:val="0"/>
                <w:sz w:val="24"/>
                <w:szCs w:val="24"/>
              </w:rPr>
            </w:r>
            <w:r>
              <w:rPr>
                <w:rStyle w:val="1062"/>
                <w:b w:val="0"/>
                <w:bCs/>
                <w:i w:val="0"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62"/>
                <w:b w:val="0"/>
                <w:bCs/>
                <w:i w:val="0"/>
                <w:sz w:val="24"/>
                <w:szCs w:val="24"/>
              </w:rPr>
            </w:pPr>
            <w:r>
              <w:rPr>
                <w:b w:val="0"/>
                <w:bCs/>
                <w:i w:val="0"/>
                <w:sz w:val="24"/>
                <w:szCs w:val="24"/>
              </w:rPr>
            </w:r>
            <w:r>
              <w:rPr>
                <w:rStyle w:val="1062"/>
                <w:b w:val="0"/>
                <w:bCs/>
                <w:i w:val="0"/>
                <w:sz w:val="24"/>
                <w:szCs w:val="24"/>
              </w:rPr>
            </w:r>
            <w:r>
              <w:rPr>
                <w:rStyle w:val="1062"/>
                <w:b w:val="0"/>
                <w:bCs/>
                <w:i w:val="0"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062"/>
                <w:b w:val="0"/>
                <w:bCs/>
                <w:i w:val="0"/>
                <w:sz w:val="24"/>
                <w:szCs w:val="24"/>
              </w:rPr>
            </w:pPr>
            <w:r>
              <w:rPr>
                <w:b w:val="0"/>
                <w:bCs/>
                <w:i w:val="0"/>
                <w:sz w:val="24"/>
                <w:szCs w:val="24"/>
              </w:rPr>
            </w:r>
            <w:r>
              <w:rPr>
                <w:rStyle w:val="1062"/>
                <w:b w:val="0"/>
                <w:bCs/>
                <w:i w:val="0"/>
                <w:sz w:val="24"/>
                <w:szCs w:val="24"/>
              </w:rPr>
            </w:r>
            <w:r>
              <w:rPr>
                <w:rStyle w:val="1062"/>
                <w:b w:val="0"/>
                <w:bCs/>
                <w:i w:val="0"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rFonts w:eastAsiaTheme="minorEastAsia"/>
        </w:rPr>
      </w:r>
      <w:bookmarkStart w:id="3" w:name="_Toc46743506"/>
      <w:r>
        <w:rPr>
          <w:rFonts w:eastAsiaTheme="minorEastAsia"/>
        </w:rPr>
      </w:r>
      <w:bookmarkStart w:id="4" w:name="_Toc54643696"/>
      <w:r>
        <w:rPr>
          <w:rFonts w:eastAsiaTheme="minorEastAsia"/>
        </w:rPr>
        <w:t xml:space="preserve">Наименование закупаемой продукции</w:t>
      </w:r>
      <w:bookmarkEnd w:id="3"/>
      <w:r>
        <w:rPr>
          <w:rFonts w:eastAsiaTheme="minorEastAsia"/>
        </w:rPr>
      </w:r>
      <w:bookmarkEnd w:id="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3"/>
        <w:numPr>
          <w:ilvl w:val="0"/>
          <w:numId w:val="0"/>
        </w:numPr>
        <w:rPr>
          <w:rFonts w:ascii="Liberation Serif" w:hAnsi="Liberation Serif" w:eastAsia="Liberation Serif" w:cs="Liberation Serif" w:eastAsiaTheme="minorEastAsia"/>
          <w:b w:val="0"/>
          <w:bCs w:val="0"/>
          <w:color w:val="000066"/>
          <w:sz w:val="24"/>
          <w:szCs w:val="28"/>
        </w:rPr>
      </w:pPr>
      <w:r>
        <w:rPr>
          <w:rFonts w:ascii="Liberation Serif" w:hAnsi="Liberation Serif" w:eastAsia="Liberation Serif" w:cs="Liberation Serif" w:eastAsiaTheme="minorEastAsia"/>
          <w:sz w:val="24"/>
        </w:rPr>
      </w:r>
      <w:bookmarkStart w:id="5" w:name="_Toc54643697"/>
      <w:r>
        <w:rPr>
          <w:rFonts w:ascii="Liberation Serif" w:hAnsi="Liberation Serif" w:eastAsia="Liberation Serif" w:cs="Liberation Serif" w:eastAsiaTheme="minorEastAsia"/>
          <w:color w:val="000000"/>
          <w:sz w:val="24"/>
        </w:rPr>
        <w:t xml:space="preserve">«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ОКПД2 45.20.21.100 Оказание услуг по техническому обслуживанию техники КАМАЗ для ТЭЦ г.Советская Гавань</w:t>
      </w:r>
      <w:r>
        <w:rPr>
          <w:rFonts w:ascii="Liberation Serif" w:hAnsi="Liberation Serif" w:eastAsia="Liberation Serif" w:cs="Liberation Serif" w:eastAsiaTheme="minorEastAsia"/>
          <w:color w:val="000000"/>
          <w:sz w:val="24"/>
        </w:rPr>
        <w:t xml:space="preserve">».</w:t>
      </w:r>
      <w:r>
        <w:rPr>
          <w:rFonts w:ascii="Liberation Serif" w:hAnsi="Liberation Serif" w:eastAsia="Liberation Serif" w:cs="Liberation Serif" w:eastAsiaTheme="minorEastAsia"/>
          <w:b w:val="0"/>
          <w:bCs w:val="0"/>
          <w:color w:val="000066"/>
          <w:sz w:val="24"/>
          <w:szCs w:val="28"/>
        </w:rPr>
      </w:r>
      <w:r>
        <w:rPr>
          <w:rFonts w:ascii="Liberation Serif" w:hAnsi="Liberation Serif" w:eastAsia="Liberation Serif" w:cs="Liberation Serif" w:eastAsiaTheme="minorEastAsia"/>
          <w:b w:val="0"/>
          <w:bCs w:val="0"/>
          <w:color w:val="000066"/>
          <w:sz w:val="24"/>
          <w:szCs w:val="28"/>
        </w:rPr>
      </w:r>
    </w:p>
    <w:p>
      <w:pPr>
        <w:pStyle w:val="823"/>
        <w:numPr>
          <w:ilvl w:val="0"/>
          <w:numId w:val="0"/>
        </w:numPr>
        <w:rPr>
          <w:rStyle w:val="1062"/>
          <w:b/>
        </w:rPr>
      </w:pPr>
      <w:r>
        <w:rPr>
          <w:rFonts w:eastAsiaTheme="minorEastAsia"/>
        </w:rPr>
        <w:t xml:space="preserve">Цель оказания услуг </w:t>
      </w:r>
      <w:bookmarkEnd w:id="5"/>
      <w:r>
        <w:rPr>
          <w:rStyle w:val="1062"/>
          <w:b/>
        </w:rPr>
      </w:r>
      <w:r>
        <w:rPr>
          <w:rStyle w:val="1062"/>
          <w:b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Theme="minorEastAsia"/>
          <w:bCs/>
          <w:color w:val="000066"/>
        </w:rPr>
      </w:pPr>
      <w:r>
        <w:rPr>
          <w:rFonts w:eastAsiaTheme="minorEastAsia"/>
          <w:bCs/>
          <w:color w:val="000066"/>
        </w:rPr>
      </w:r>
      <w:r>
        <w:rPr>
          <w:rFonts w:eastAsiaTheme="minorEastAsia"/>
          <w:sz w:val="28"/>
          <w:szCs w:val="28"/>
        </w:rPr>
        <w:t xml:space="preserve">Техническое обслуживание автомобильной техники СП ТЭЦ г.</w:t>
      </w:r>
      <w:r>
        <w:rPr>
          <w:rFonts w:eastAsiaTheme="minorEastAsia"/>
          <w:sz w:val="28"/>
          <w:szCs w:val="28"/>
        </w:rPr>
        <w:t xml:space="preserve"> Советская Гавань</w:t>
      </w:r>
      <w:r>
        <w:rPr>
          <w:rFonts w:eastAsiaTheme="minorEastAsia"/>
          <w:bCs/>
          <w:color w:val="000066"/>
        </w:rPr>
        <w:t xml:space="preserve"> </w:t>
      </w:r>
      <w:r>
        <w:rPr>
          <w:rFonts w:eastAsiaTheme="minorEastAsia"/>
          <w:bCs/>
          <w:color w:val="000066"/>
        </w:rPr>
      </w:r>
      <w:r>
        <w:rPr>
          <w:rFonts w:eastAsiaTheme="minorEastAsia"/>
          <w:bCs/>
          <w:color w:val="000066"/>
        </w:rPr>
      </w:r>
    </w:p>
    <w:p>
      <w:pPr>
        <w:pStyle w:val="820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rFonts w:eastAsiaTheme="minorEastAsia"/>
        </w:rPr>
      </w:r>
      <w:r>
        <w:rPr>
          <w:rFonts w:eastAsiaTheme="minorEastAsia"/>
          <w:sz w:val="24"/>
          <w:szCs w:val="24"/>
        </w:rPr>
        <w:t xml:space="preserve">Таблица 1. </w:t>
      </w:r>
      <w:r>
        <w:rPr>
          <w:rFonts w:eastAsiaTheme="minorEastAsia"/>
          <w:sz w:val="24"/>
          <w:szCs w:val="24"/>
        </w:rPr>
        <w:t xml:space="preserve">Перечень </w:t>
      </w:r>
      <w:r>
        <w:rPr>
          <w:rFonts w:eastAsiaTheme="minorEastAsia"/>
          <w:sz w:val="24"/>
          <w:szCs w:val="24"/>
        </w:rPr>
        <w:t xml:space="preserve">и объем услуг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443"/>
        <w:gridCol w:w="2263"/>
        <w:gridCol w:w="2414"/>
        <w:gridCol w:w="1840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</w:rPr>
              <w:t xml:space="preserve">(место оказания услуг)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1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основное средства </w:t>
            </w:r>
            <w:r>
              <w:rPr>
                <w:sz w:val="24"/>
                <w:szCs w:val="24"/>
              </w:rPr>
              <w:br/>
              <w:t xml:space="preserve">(в отношении которого оказываются услуги)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26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41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84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881"/>
        </w:trPr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1031"/>
              <w:numPr>
                <w:ilvl w:val="0"/>
                <w:numId w:val="28"/>
              </w:numPr>
            </w:pPr>
            <w:r/>
            <w:r/>
          </w:p>
        </w:tc>
        <w:tc>
          <w:tcPr>
            <w:shd w:val="clear" w:color="ffffff" w:fill="ffffff"/>
            <w:tcW w:w="2443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  <w:t xml:space="preserve">Техническое обслуживание (ТО+2ТО)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ffffff" w:fill="ffffff"/>
            <w:tcW w:w="226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highlight w:val="none"/>
              </w:rPr>
            </w:pP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Хабаровский край, ул. Кишиневская,2</w:t>
            </w: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sz w:val="24"/>
                <w:szCs w:val="28"/>
              </w:rPr>
              <w:t xml:space="preserve">СП ТЭЦ г.</w:t>
            </w:r>
            <w:r>
              <w:rPr>
                <w:sz w:val="24"/>
                <w:szCs w:val="28"/>
              </w:rPr>
              <w:t xml:space="preserve"> Советская Гавань</w:t>
            </w:r>
            <w:r>
              <w:rPr>
                <w:rFonts w:eastAsiaTheme="minorEastAsia"/>
                <w:bCs/>
                <w:color w:val="000066"/>
                <w:sz w:val="24"/>
              </w:rPr>
              <w:t xml:space="preserve">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i w:val="0"/>
                <w:iCs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i w:val="0"/>
                <w:iCs/>
                <w:color w:val="000000" w:themeColor="text1"/>
                <w:sz w:val="24"/>
                <w:szCs w:val="24"/>
              </w:rPr>
            </w:r>
            <w:r>
              <w:rPr>
                <w:i w:val="0"/>
                <w:iCs/>
                <w:color w:val="000000"/>
                <w:sz w:val="24"/>
                <w:szCs w:val="24"/>
              </w:rPr>
            </w:r>
            <w:r>
              <w:rPr>
                <w:i w:val="0"/>
                <w:iCs/>
                <w:color w:val="000000"/>
                <w:sz w:val="24"/>
                <w:szCs w:val="24"/>
              </w:rPr>
            </w:r>
          </w:p>
        </w:tc>
        <w:tc>
          <w:tcPr>
            <w:tcW w:w="2414" w:type="dxa"/>
            <w:vMerge w:val="restart"/>
            <w:textDirection w:val="lrTb"/>
            <w:noWrap w:val="false"/>
          </w:tcPr>
          <w:p>
            <w:pPr>
              <w:jc w:val="left"/>
              <w:rPr>
                <w:color w:val="000000"/>
                <w:highlight w:val="none"/>
              </w:rPr>
            </w:pPr>
            <w:r>
              <w:rPr>
                <w:i w:val="0"/>
                <w:iCs/>
                <w:color w:val="000000" w:themeColor="text1"/>
                <w:sz w:val="24"/>
                <w:szCs w:val="24"/>
              </w:rPr>
            </w: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Камаз 6520  гос. номер:  Р556 РУ27, Р 166 ВР 27, </w:t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Р575 РУ27, Р175 ВР27, </w:t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Р182 ВР27, </w:t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Р210 ВР27, </w:t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Р230 ВР27;</w:t>
            </w: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</w:p>
          <w:p>
            <w:pPr>
              <w:jc w:val="left"/>
              <w:rPr>
                <w:color w:val="000000"/>
              </w:rPr>
            </w:pP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Камаз 65117 с КМУ  гос. номер:  </w:t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Р232 ВР27</w:t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 ; </w:t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Камаз 65115: </w:t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Р313 КС27, </w:t>
            </w:r>
            <w:r>
              <w:rPr>
                <w:i w:val="0"/>
                <w:iCs/>
                <w:color w:val="000000" w:themeColor="text1"/>
                <w:sz w:val="24"/>
                <w:szCs w:val="24"/>
                <w:highlight w:val="none"/>
              </w:rPr>
              <w:t xml:space="preserve">Р308 КС27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ffffff" w:fill="ffffff"/>
            <w:tcW w:w="184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66"/>
              </w:rPr>
            </w:pPr>
            <w:r>
              <w:rPr>
                <w:i/>
                <w:iCs/>
                <w:color w:val="000066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8"/>
              </w:rPr>
              <w:t xml:space="preserve">Безопасная и безаварийная эксплуатация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автомобильной техники</w:t>
            </w:r>
            <w:r>
              <w:rPr>
                <w:color w:val="000066"/>
              </w:rPr>
            </w:r>
            <w:r>
              <w:rPr>
                <w:color w:val="000066"/>
              </w:rPr>
            </w:r>
          </w:p>
          <w:p>
            <w:pPr>
              <w:jc w:val="center"/>
              <w:rPr>
                <w:i/>
                <w:iCs/>
                <w:color w:val="000066"/>
                <w:sz w:val="24"/>
                <w:szCs w:val="24"/>
              </w:rPr>
            </w:pPr>
            <w:r>
              <w:rPr>
                <w:i/>
                <w:iCs/>
                <w:color w:val="000066"/>
                <w:sz w:val="24"/>
                <w:szCs w:val="24"/>
              </w:rPr>
            </w:r>
            <w:r>
              <w:rPr>
                <w:i/>
                <w:iCs/>
                <w:color w:val="000066"/>
                <w:sz w:val="24"/>
                <w:szCs w:val="24"/>
              </w:rPr>
            </w:r>
            <w:r>
              <w:rPr>
                <w:i/>
                <w:iCs/>
                <w:color w:val="000066"/>
                <w:sz w:val="24"/>
                <w:szCs w:val="24"/>
              </w:rPr>
            </w:r>
          </w:p>
        </w:tc>
      </w:tr>
    </w:tbl>
    <w:p>
      <w:pPr>
        <w:pStyle w:val="820"/>
        <w:ind w:left="357" w:hanging="357"/>
        <w:jc w:val="center"/>
        <w:keepLines/>
        <w:rPr>
          <w:iCs/>
          <w:caps/>
        </w:rPr>
      </w:pPr>
      <w:r>
        <w:rPr>
          <w:rFonts w:eastAsiaTheme="minorEastAsia"/>
        </w:rPr>
      </w:r>
      <w:bookmarkStart w:id="7" w:name="_Toc51339693"/>
      <w:r>
        <w:rPr>
          <w:rFonts w:eastAsiaTheme="minorEastAsia"/>
        </w:rPr>
      </w:r>
      <w:bookmarkStart w:id="8" w:name="_Toc54643702"/>
      <w:r>
        <w:rPr>
          <w:rFonts w:eastAsiaTheme="minorEastAsia"/>
          <w:iCs/>
        </w:rPr>
        <w:t xml:space="preserve">Требования к продукции</w:t>
      </w:r>
      <w:bookmarkEnd w:id="7"/>
      <w:r>
        <w:rPr>
          <w:rFonts w:eastAsiaTheme="minorEastAsia"/>
        </w:rPr>
      </w:r>
      <w:bookmarkEnd w:id="8"/>
      <w:r>
        <w:rPr>
          <w:iCs/>
          <w:caps/>
        </w:rPr>
      </w:r>
      <w:r>
        <w:rPr>
          <w:iCs/>
          <w:caps/>
        </w:rPr>
      </w:r>
    </w:p>
    <w:p>
      <w:pPr>
        <w:pStyle w:val="823"/>
      </w:pPr>
      <w:r>
        <w:rPr>
          <w:rFonts w:eastAsiaTheme="minorEastAsia"/>
        </w:rPr>
      </w:r>
      <w:bookmarkStart w:id="9" w:name="_Toc54643703"/>
      <w:r>
        <w:rPr>
          <w:rFonts w:eastAsiaTheme="minorEastAsia"/>
        </w:rPr>
        <w:t xml:space="preserve">Требования к объемам и срокам оказания услуг</w:t>
      </w:r>
      <w:bookmarkEnd w:id="9"/>
      <w:r>
        <w:rPr>
          <w:rFonts w:eastAsiaTheme="minorEastAsia"/>
        </w:rPr>
      </w:r>
      <w:r/>
    </w:p>
    <w:p>
      <w:pPr>
        <w:pStyle w:val="822"/>
      </w:pPr>
      <w:r>
        <w:rPr>
          <w:rFonts w:eastAsiaTheme="minorEastAsia"/>
        </w:rPr>
      </w:r>
      <w:bookmarkStart w:id="10" w:name="_Toc54643704"/>
      <w:r>
        <w:rPr>
          <w:rFonts w:eastAsiaTheme="minorEastAsia"/>
        </w:rPr>
        <w:t xml:space="preserve">Требования к перечню и объему услуг</w:t>
      </w:r>
      <w:bookmarkEnd w:id="10"/>
      <w:r>
        <w:rPr>
          <w:rFonts w:eastAsiaTheme="minorEastAsia"/>
        </w:rPr>
      </w:r>
      <w:r/>
    </w:p>
    <w:p>
      <w:pPr>
        <w:pStyle w:val="820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rFonts w:eastAsiaTheme="minorEastAsia"/>
        </w:rPr>
      </w:r>
      <w:bookmarkStart w:id="11" w:name="_Toc51339695"/>
      <w:r>
        <w:rPr>
          <w:rFonts w:eastAsiaTheme="minorEastAsia"/>
        </w:rPr>
      </w:r>
      <w:bookmarkStart w:id="12" w:name="_Toc54643705"/>
      <w:r>
        <w:rPr>
          <w:rFonts w:eastAsiaTheme="minorEastAsia"/>
          <w:sz w:val="24"/>
          <w:szCs w:val="24"/>
        </w:rPr>
        <w:t xml:space="preserve">Таблица 2. Перечень </w:t>
      </w:r>
      <w:bookmarkEnd w:id="11"/>
      <w:r>
        <w:rPr>
          <w:rFonts w:eastAsiaTheme="minorEastAsia"/>
          <w:sz w:val="24"/>
          <w:szCs w:val="24"/>
        </w:rPr>
        <w:t xml:space="preserve">и объем оказываемых услуг</w:t>
      </w:r>
      <w:bookmarkEnd w:id="12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849"/>
        <w:gridCol w:w="1985"/>
        <w:gridCol w:w="2126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49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 / этапа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1031"/>
              <w:numPr>
                <w:ilvl w:val="0"/>
                <w:numId w:val="29"/>
              </w:numPr>
            </w:pPr>
            <w:r/>
            <w:r/>
          </w:p>
        </w:tc>
        <w:tc>
          <w:tcPr>
            <w:tcW w:w="4849" w:type="dxa"/>
            <w:textDirection w:val="lrTb"/>
            <w:noWrap w:val="false"/>
          </w:tcPr>
          <w:p>
            <w:r>
              <w:rPr>
                <w:rFonts w:ascii="Liberation Serif" w:hAnsi="Liberation Serif" w:eastAsia="Liberation Serif" w:cs="Liberation Serif"/>
                <w:sz w:val="24"/>
              </w:rPr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ОКПД2 45.20.21.100 Оказание услуг по техническому обслуживанию техники КАМАЗ для ТЭЦ г.Советская Гавань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</w:rPr>
              <w:t xml:space="preserve">».</w:t>
            </w:r>
            <w:r>
              <w:rPr>
                <w:rFonts w:eastAsiaTheme="minorEastAsia"/>
              </w:rPr>
            </w:r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 w:themeColor="text1"/>
                <w:sz w:val="24"/>
                <w:szCs w:val="24"/>
              </w:rPr>
              <w:t xml:space="preserve">шт</w:t>
            </w:r>
            <w:r>
              <w:rPr>
                <w:i w:val="0"/>
                <w:color w:val="000000"/>
                <w:sz w:val="24"/>
                <w:szCs w:val="24"/>
              </w:rPr>
            </w:r>
            <w:r>
              <w:rPr>
                <w:i w:val="0"/>
                <w:color w:val="000000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 w:themeColor="text1"/>
                <w:sz w:val="24"/>
                <w:szCs w:val="24"/>
              </w:rPr>
              <w:t xml:space="preserve">10</w:t>
            </w:r>
            <w:r>
              <w:rPr>
                <w:i w:val="0"/>
                <w:color w:val="000000"/>
                <w:sz w:val="24"/>
                <w:szCs w:val="24"/>
              </w:rPr>
            </w:r>
            <w:r>
              <w:rPr>
                <w:i w:val="0"/>
                <w:color w:val="000000"/>
                <w:sz w:val="24"/>
                <w:szCs w:val="24"/>
              </w:rPr>
            </w:r>
          </w:p>
        </w:tc>
      </w:tr>
    </w:tbl>
    <w:p>
      <w:pPr>
        <w:pStyle w:val="822"/>
      </w:pPr>
      <w:r>
        <w:rPr>
          <w:rFonts w:eastAsiaTheme="minorEastAsia"/>
        </w:rPr>
      </w:r>
      <w:bookmarkStart w:id="13" w:name="_Toc51339696"/>
      <w:r>
        <w:rPr>
          <w:rFonts w:eastAsiaTheme="minorEastAsia"/>
        </w:rPr>
      </w:r>
      <w:bookmarkStart w:id="14" w:name="_Toc54643706"/>
      <w:r>
        <w:rPr>
          <w:rFonts w:eastAsiaTheme="minorEastAsia"/>
        </w:rPr>
        <w:t xml:space="preserve">Требования </w:t>
      </w:r>
      <w:bookmarkEnd w:id="13"/>
      <w:r>
        <w:rPr>
          <w:rFonts w:eastAsiaTheme="minorEastAsia"/>
        </w:rPr>
        <w:t xml:space="preserve">к срокам оказания услуг</w:t>
      </w:r>
      <w:bookmarkEnd w:id="14"/>
      <w:r>
        <w:rPr>
          <w:rFonts w:eastAsiaTheme="minorEastAsia"/>
        </w:rPr>
      </w:r>
      <w:r/>
    </w:p>
    <w:p>
      <w:pPr>
        <w:pStyle w:val="820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rFonts w:eastAsiaTheme="minorEastAsia"/>
        </w:rPr>
      </w:r>
      <w:bookmarkStart w:id="15" w:name="_Toc50125127"/>
      <w:r>
        <w:rPr>
          <w:rFonts w:eastAsiaTheme="minorEastAsia"/>
        </w:rPr>
      </w:r>
      <w:bookmarkStart w:id="16" w:name="_Toc51339697"/>
      <w:r>
        <w:rPr>
          <w:rFonts w:eastAsiaTheme="minorEastAsia"/>
        </w:rPr>
      </w:r>
      <w:bookmarkStart w:id="17" w:name="_Toc54643707"/>
      <w:r>
        <w:rPr>
          <w:rFonts w:eastAsiaTheme="minorEastAsia"/>
          <w:sz w:val="24"/>
          <w:szCs w:val="24"/>
        </w:rPr>
        <w:t xml:space="preserve">Таблица 3. </w:t>
      </w:r>
      <w:bookmarkStart w:id="18" w:name="_Hlk50465284"/>
      <w:r>
        <w:rPr>
          <w:rFonts w:eastAsiaTheme="minorEastAsia"/>
          <w:sz w:val="24"/>
          <w:szCs w:val="24"/>
        </w:rPr>
        <w:t xml:space="preserve">Требования к срокам </w:t>
      </w:r>
      <w:bookmarkEnd w:id="15"/>
      <w:r>
        <w:rPr>
          <w:rFonts w:eastAsiaTheme="minorEastAsia"/>
        </w:rPr>
      </w:r>
      <w:bookmarkEnd w:id="16"/>
      <w:r>
        <w:rPr>
          <w:rFonts w:eastAsiaTheme="minorEastAsia"/>
        </w:rPr>
      </w:r>
      <w:bookmarkEnd w:id="18"/>
      <w:r>
        <w:rPr>
          <w:rFonts w:eastAsiaTheme="minorEastAsia"/>
          <w:sz w:val="24"/>
          <w:szCs w:val="24"/>
        </w:rPr>
        <w:t xml:space="preserve">оказания услуг</w:t>
      </w:r>
      <w:bookmarkEnd w:id="17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977"/>
        <w:gridCol w:w="3118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услуг/ этапа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услуг/ этапа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 / этапа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1060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60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1031"/>
              <w:numPr>
                <w:ilvl w:val="0"/>
                <w:numId w:val="31"/>
              </w:numPr>
            </w:pPr>
            <w:r/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pStyle w:val="823"/>
              <w:numPr>
                <w:ilvl w:val="0"/>
                <w:numId w:val="0"/>
              </w:numPr>
              <w:rPr>
                <w:rFonts w:ascii="Liberation Serif" w:hAnsi="Liberation Serif" w:eastAsia="Liberation Serif" w:cs="Liberation Serif"/>
                <w:b w:val="0"/>
                <w:color w:val="000066"/>
              </w:rPr>
            </w:pPr>
            <w:r>
              <w:rPr>
                <w:rFonts w:ascii="Liberation Serif" w:hAnsi="Liberation Serif" w:eastAsia="Liberation Serif" w:cs="Liberation Serif"/>
                <w:b w:val="0"/>
                <w:sz w:val="24"/>
              </w:rPr>
            </w: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4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ОКПД2 45.20.21.100 Оказание услуг по техническому обслуживанию техники КАМАЗ для ТЭЦ г.Советская Гавань</w:t>
            </w:r>
            <w:r>
              <w:rPr>
                <w:rFonts w:ascii="Liberation Serif" w:hAnsi="Liberation Serif" w:eastAsia="Liberation Serif" w:cs="Liberation Serif"/>
                <w:b w:val="0"/>
                <w:color w:val="000000"/>
                <w:sz w:val="24"/>
              </w:rPr>
              <w:t xml:space="preserve">».</w:t>
            </w:r>
            <w:r>
              <w:rPr>
                <w:rFonts w:ascii="Liberation Serif" w:hAnsi="Liberation Serif" w:eastAsia="Liberation Serif" w:cs="Liberation Serif"/>
                <w:b w:val="0"/>
                <w:color w:val="000066"/>
              </w:rPr>
            </w:r>
            <w:r>
              <w:rPr>
                <w:rFonts w:ascii="Liberation Serif" w:hAnsi="Liberation Serif" w:eastAsia="Liberation Serif" w:cs="Liberation Serif"/>
                <w:b w:val="0"/>
                <w:color w:val="000066"/>
              </w:rPr>
            </w:r>
          </w:p>
          <w:p>
            <w:pPr>
              <w:rPr>
                <w:i/>
                <w:color w:val="000066"/>
                <w:sz w:val="24"/>
                <w:szCs w:val="24"/>
              </w:rPr>
            </w:pPr>
            <w:r>
              <w:rPr>
                <w:rFonts w:eastAsiaTheme="minorEastAsia"/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  <w:sz w:val="24"/>
                <w:szCs w:val="24"/>
                <w:highlight w:val="white"/>
              </w:rPr>
            </w:pPr>
            <w:r>
              <w:rPr>
                <w:i w:val="0"/>
                <w:color w:val="000000" w:themeColor="text1"/>
                <w:sz w:val="24"/>
                <w:szCs w:val="24"/>
                <w:highlight w:val="white"/>
              </w:rPr>
              <w:t xml:space="preserve">С момента заключения договора</w:t>
            </w:r>
            <w:r>
              <w:rPr>
                <w:i w:val="0"/>
                <w:color w:val="000000"/>
                <w:sz w:val="24"/>
                <w:szCs w:val="24"/>
                <w:highlight w:val="white"/>
              </w:rPr>
            </w:r>
            <w:r>
              <w:rPr>
                <w:i w:val="0"/>
                <w:color w:val="000000"/>
                <w:sz w:val="24"/>
                <w:szCs w:val="24"/>
                <w:highlight w:val="white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  <w:sz w:val="24"/>
                <w:szCs w:val="24"/>
                <w:highlight w:val="white"/>
              </w:rPr>
            </w:pPr>
            <w:r>
              <w:rPr>
                <w:i w:val="0"/>
                <w:color w:val="000000" w:themeColor="text1"/>
                <w:sz w:val="24"/>
                <w:szCs w:val="24"/>
                <w:highlight w:val="white"/>
              </w:rPr>
              <w:t xml:space="preserve">31.1</w:t>
            </w:r>
            <w:r>
              <w:rPr>
                <w:i w:val="0"/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i w:val="0"/>
                <w:color w:val="000000" w:themeColor="text1"/>
                <w:sz w:val="24"/>
                <w:szCs w:val="24"/>
                <w:highlight w:val="white"/>
              </w:rPr>
              <w:t xml:space="preserve">.2026</w:t>
            </w:r>
            <w:r>
              <w:rPr>
                <w:i w:val="0"/>
                <w:color w:val="000000"/>
                <w:sz w:val="24"/>
                <w:szCs w:val="24"/>
                <w:highlight w:val="white"/>
              </w:rPr>
            </w:r>
            <w:r>
              <w:rPr>
                <w:i w:val="0"/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pPr>
        <w:keepLines/>
        <w:keepNext/>
        <w:spacing w:before="240" w:after="60"/>
        <w:rPr>
          <w:rFonts w:eastAsia="Calibri"/>
          <w:b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  <w:outlineLvl w:val="0"/>
      </w:pPr>
      <w:r>
        <w:rPr>
          <w:rFonts w:eastAsiaTheme="minorEastAsia"/>
        </w:rPr>
      </w:r>
      <w:bookmarkStart w:id="19" w:name="_Toc50125131"/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pStyle w:val="823"/>
      </w:pPr>
      <w:r>
        <w:rPr>
          <w:rFonts w:eastAsiaTheme="minorEastAsia"/>
        </w:rPr>
      </w:r>
      <w:bookmarkStart w:id="20" w:name="_Toc46743511"/>
      <w:r>
        <w:rPr>
          <w:rFonts w:eastAsiaTheme="minorEastAsia"/>
        </w:rPr>
      </w:r>
      <w:bookmarkStart w:id="21" w:name="_Toc54643708"/>
      <w:r>
        <w:rPr>
          <w:rFonts w:eastAsiaTheme="minorEastAsia"/>
        </w:rPr>
      </w:r>
      <w:bookmarkStart w:id="22" w:name="_Toc51339698"/>
      <w:r>
        <w:rPr>
          <w:rFonts w:eastAsiaTheme="minorEastAsia"/>
        </w:rPr>
      </w:r>
      <w:bookmarkStart w:id="23" w:name="_Toc54643709"/>
      <w:r>
        <w:rPr>
          <w:rFonts w:eastAsiaTheme="minorEastAsia"/>
        </w:rPr>
        <w:t xml:space="preserve">Требования к </w:t>
      </w:r>
      <w:bookmarkEnd w:id="20"/>
      <w:r>
        <w:rPr>
          <w:rFonts w:eastAsiaTheme="minorEastAsia"/>
        </w:rPr>
        <w:t xml:space="preserve">качеству услуг</w:t>
      </w:r>
      <w:bookmarkEnd w:id="21"/>
      <w:r>
        <w:rPr>
          <w:rFonts w:eastAsiaTheme="minorEastAsia"/>
        </w:rPr>
      </w:r>
      <w:r/>
    </w:p>
    <w:p>
      <w:pPr>
        <w:pStyle w:val="820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Таблица 4. Требования к </w:t>
      </w:r>
      <w:bookmarkEnd w:id="19"/>
      <w:r>
        <w:rPr>
          <w:rFonts w:eastAsiaTheme="minorEastAsia"/>
        </w:rPr>
      </w:r>
      <w:bookmarkEnd w:id="22"/>
      <w:r>
        <w:rPr>
          <w:rFonts w:eastAsiaTheme="minorEastAsia"/>
          <w:sz w:val="24"/>
          <w:szCs w:val="24"/>
        </w:rPr>
        <w:t xml:space="preserve">качеству услуг</w:t>
      </w:r>
      <w:bookmarkEnd w:id="23"/>
      <w:r>
        <w:rPr>
          <w:rFonts w:eastAsiaTheme="minorEastAsia"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i/>
          <w:iCs/>
          <w:shd w:val="clear" w:color="auto" w:fill="ffff99"/>
        </w:rPr>
      </w:pPr>
      <w:r>
        <w:rPr>
          <w:rFonts w:eastAsiaTheme="minorEastAsia"/>
          <w:b/>
          <w:bCs/>
          <w:sz w:val="24"/>
          <w:szCs w:val="24"/>
        </w:rPr>
        <w:t xml:space="preserve">Наименование услуг/этапа услуг (позиция №1 Таблицы 2): </w:t>
      </w:r>
      <w:r>
        <w:rPr>
          <w:i/>
          <w:iCs/>
          <w:shd w:val="clear" w:color="auto" w:fill="ffff99"/>
        </w:rPr>
      </w:r>
      <w:r>
        <w:rPr>
          <w:i/>
          <w:iCs/>
          <w:shd w:val="clear" w:color="auto" w:fill="ffff99"/>
        </w:rPr>
      </w:r>
    </w:p>
    <w:p>
      <w:pPr>
        <w:pStyle w:val="823"/>
        <w:numPr>
          <w:ilvl w:val="0"/>
          <w:numId w:val="0"/>
        </w:numPr>
        <w:rPr>
          <w:rFonts w:ascii="Liberation Serif" w:hAnsi="Liberation Serif" w:eastAsia="Liberation Serif" w:cs="Liberation Serif"/>
          <w:color w:val="000066"/>
        </w:rPr>
      </w:pPr>
      <w:r>
        <w:rPr>
          <w:rFonts w:ascii="Liberation Serif" w:hAnsi="Liberation Serif" w:eastAsia="Liberation Serif" w:cs="Liberation Serif" w:eastAsiaTheme="minorEastAsia"/>
          <w:sz w:val="24"/>
        </w:rPr>
      </w:r>
      <w:r>
        <w:rPr>
          <w:rFonts w:ascii="Liberation Serif" w:hAnsi="Liberation Serif" w:eastAsia="Liberation Serif" w:cs="Liberation Serif" w:eastAsiaTheme="minorEastAsia"/>
          <w:b/>
          <w:bCs/>
          <w:color w:val="000000"/>
          <w:sz w:val="24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i w:val="0"/>
          <w:strike w:val="0"/>
          <w:color w:val="000000"/>
          <w:sz w:val="24"/>
          <w:szCs w:val="24"/>
          <w:u w:val="none"/>
        </w:rPr>
        <w:t xml:space="preserve">ОКПД2 45.20.21.100 Оказание услуг по техническому обслуживанию техники КАМАЗ для ТЭЦ г.Советская Гавань</w:t>
      </w:r>
      <w:r>
        <w:rPr>
          <w:rFonts w:ascii="Liberation Serif" w:hAnsi="Liberation Serif" w:eastAsia="Liberation Serif" w:cs="Liberation Serif" w:eastAsiaTheme="minorEastAsia"/>
          <w:b/>
          <w:bCs/>
          <w:color w:val="000000"/>
          <w:sz w:val="24"/>
        </w:rPr>
        <w:t xml:space="preserve">».</w:t>
      </w:r>
      <w:r>
        <w:rPr>
          <w:rFonts w:ascii="Liberation Serif" w:hAnsi="Liberation Serif" w:eastAsia="Liberation Serif" w:cs="Liberation Serif"/>
          <w:color w:val="000066"/>
        </w:rPr>
      </w:r>
      <w:r>
        <w:rPr>
          <w:rFonts w:ascii="Liberation Serif" w:hAnsi="Liberation Serif" w:eastAsia="Liberation Serif" w:cs="Liberation Serif"/>
          <w:color w:val="000066"/>
        </w:rPr>
      </w:r>
    </w:p>
    <w:p>
      <w:pPr>
        <w:jc w:val="both"/>
        <w:rPr>
          <w:color w:val="000066"/>
        </w:rPr>
      </w:pPr>
      <w:r>
        <w:rPr>
          <w:rFonts w:eastAsiaTheme="minorEastAsia"/>
          <w:i/>
          <w:color w:val="000066"/>
        </w:rPr>
      </w:r>
      <w:r>
        <w:rPr>
          <w:color w:val="000066"/>
        </w:rPr>
      </w:r>
      <w:r>
        <w:rPr>
          <w:color w:val="000066"/>
        </w:rPr>
      </w:r>
    </w:p>
    <w:tbl>
      <w:tblPr>
        <w:tblStyle w:val="988"/>
        <w:tblW w:w="14896" w:type="dxa"/>
        <w:tblInd w:w="-5" w:type="dxa"/>
        <w:tblLook w:val="04A0" w:firstRow="1" w:lastRow="0" w:firstColumn="1" w:lastColumn="0" w:noHBand="0" w:noVBand="1"/>
      </w:tblPr>
      <w:tblGrid>
        <w:gridCol w:w="1440"/>
        <w:gridCol w:w="3663"/>
        <w:gridCol w:w="48"/>
        <w:gridCol w:w="4630"/>
        <w:gridCol w:w="2519"/>
        <w:gridCol w:w="2596"/>
      </w:tblGrid>
      <w:tr>
        <w:tblPrEx/>
        <w:trPr/>
        <w:tc>
          <w:tcPr>
            <w:tcW w:w="14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4678" w:type="dxa"/>
            <w:vAlign w:val="center"/>
            <w:vMerge w:val="restart"/>
            <w:textDirection w:val="lrTb"/>
            <w:noWrap w:val="false"/>
          </w:tcPr>
          <w:p>
            <w:pPr>
              <w:ind w:right="-86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51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63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4678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9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/>
            <w:bookmarkStart w:id="24" w:name="_Toc53499667"/>
            <w:r>
              <w:rPr>
                <w:b/>
                <w:bCs/>
                <w:sz w:val="24"/>
                <w:szCs w:val="24"/>
              </w:rPr>
              <w:t xml:space="preserve">1</w:t>
            </w:r>
            <w:bookmarkEnd w:id="24"/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W w:w="46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9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0"/>
                <w:numId w:val="16"/>
              </w:numPr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оказанию услуг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требования к оказанию услуг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shd w:val="clear" w:color="auto" w:fill="auto"/>
            <w:tcW w:w="3663" w:type="dxa"/>
            <w:textDirection w:val="lrTb"/>
            <w:noWrap w:val="false"/>
          </w:tcPr>
          <w:p>
            <w:pPr>
              <w:rPr>
                <w:i/>
                <w:color w:val="000066"/>
                <w:sz w:val="24"/>
                <w:szCs w:val="24"/>
              </w:rPr>
            </w:pP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b w:val="0"/>
                <w:i w:val="0"/>
                <w:sz w:val="24"/>
                <w:szCs w:val="20"/>
              </w:rPr>
              <w:t xml:space="preserve">Место оказания услуг</w:t>
            </w: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4678" w:type="dxa"/>
            <w:textDirection w:val="lrTb"/>
            <w:noWrap w:val="false"/>
          </w:tcPr>
          <w:p>
            <w:pPr>
              <w:rPr>
                <w:i w:val="0"/>
                <w:iCs w:val="0"/>
                <w:color w:val="000066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Хабаровский край, </w:t>
            </w:r>
            <w:r>
              <w:rPr>
                <w:b w:val="0"/>
                <w:i w:val="0"/>
                <w:iCs w:val="0"/>
                <w:color w:val="000000" w:themeColor="text1"/>
                <w:spacing w:val="-1"/>
                <w:sz w:val="24"/>
                <w:szCs w:val="20"/>
              </w:rPr>
              <w:t xml:space="preserve">г. Советская Гавань, ул. Кишиневская, 2. </w:t>
            </w:r>
            <w:r>
              <w:rPr>
                <w:i w:val="0"/>
                <w:iCs w:val="0"/>
                <w:color w:val="000066"/>
                <w:sz w:val="24"/>
                <w:szCs w:val="24"/>
              </w:rPr>
            </w:r>
            <w:r>
              <w:rPr>
                <w:i w:val="0"/>
                <w:iCs w:val="0"/>
                <w:color w:val="000066"/>
                <w:sz w:val="24"/>
                <w:szCs w:val="24"/>
              </w:rPr>
            </w:r>
          </w:p>
        </w:tc>
        <w:tc>
          <w:tcPr>
            <w:shd w:val="clear" w:color="auto" w:fill="auto"/>
            <w:tcW w:w="2519" w:type="dxa"/>
            <w:textDirection w:val="lrTb"/>
            <w:noWrap w:val="false"/>
          </w:tcPr>
          <w:p>
            <w:pPr>
              <w:jc w:val="center"/>
              <w:rPr>
                <w:i/>
                <w:color w:val="000066"/>
                <w:sz w:val="24"/>
                <w:szCs w:val="24"/>
              </w:rPr>
            </w:pPr>
            <w:r>
              <w:rPr>
                <w:bCs/>
                <w:i/>
                <w:color w:val="000066"/>
                <w:sz w:val="24"/>
                <w:szCs w:val="24"/>
              </w:rPr>
              <w:t xml:space="preserve">-</w:t>
            </w: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</w:p>
        </w:tc>
        <w:tc>
          <w:tcPr>
            <w:shd w:val="clear" w:color="auto" w:fill="auto"/>
            <w:tcW w:w="2596" w:type="dxa"/>
            <w:textDirection w:val="lrTb"/>
            <w:noWrap w:val="false"/>
          </w:tcPr>
          <w:p>
            <w:pPr>
              <w:pStyle w:val="1056"/>
              <w:keepNext w:val="0"/>
              <w:spacing w:before="0"/>
              <w:rPr>
                <w:rFonts w:eastAsia="Times New Roman"/>
                <w:b w:val="0"/>
              </w:rPr>
              <w:outlineLvl w:val="2"/>
            </w:pPr>
            <w:r>
              <w:rPr>
                <w:rFonts w:eastAsia="Times New Roman"/>
                <w:b w:val="0"/>
                <w:color w:val="000066"/>
              </w:rPr>
              <w:t xml:space="preserve">-</w:t>
            </w: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shd w:val="clear" w:color="auto" w:fill="auto"/>
            <w:tcW w:w="3663" w:type="dxa"/>
            <w:textDirection w:val="lrTb"/>
            <w:noWrap w:val="false"/>
          </w:tcPr>
          <w:p>
            <w:pPr>
              <w:pStyle w:val="1090"/>
              <w:ind w:firstLine="0"/>
              <w:jc w:val="left"/>
              <w:keepNext w:val="0"/>
              <w:rPr>
                <w:sz w:val="24"/>
              </w:rPr>
            </w:pPr>
            <w:r>
              <w:rPr>
                <w:b w:val="0"/>
                <w:bCs/>
                <w:i w:val="0"/>
                <w:sz w:val="24"/>
                <w:szCs w:val="22"/>
              </w:rPr>
              <w:t xml:space="preserve">Требования к выполняемым услугам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rPr>
                <w:i/>
                <w:color w:val="000066"/>
                <w:sz w:val="24"/>
                <w:szCs w:val="24"/>
              </w:rPr>
            </w:pP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467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</w:rPr>
              <w:t xml:space="preserve">Исполнитель</w:t>
            </w:r>
            <w:r>
              <w:rPr>
                <w:rFonts w:ascii="Times New Roman" w:hAnsi="Times New Roman" w:eastAsia="Times New Roman" w:cs="Times New Roman"/>
                <w:sz w:val="24"/>
                <w:szCs w:val="22"/>
              </w:rPr>
              <w:t xml:space="preserve"> обязан </w:t>
            </w:r>
            <w:r>
              <w:rPr>
                <w:sz w:val="24"/>
                <w:szCs w:val="24"/>
              </w:rPr>
              <w:t xml:space="preserve">оказать услуги </w:t>
            </w:r>
            <w:r>
              <w:rPr>
                <w:sz w:val="24"/>
                <w:szCs w:val="24"/>
                <w:highlight w:val="white"/>
              </w:rPr>
              <w:t xml:space="preserve">своими силами в соответствии с перечнем</w:t>
            </w:r>
            <w:r>
              <w:rPr>
                <w:sz w:val="24"/>
                <w:szCs w:val="24"/>
                <w:highlight w:val="white"/>
              </w:rPr>
              <w:t xml:space="preserve"> видов</w:t>
            </w:r>
            <w:r>
              <w:rPr>
                <w:sz w:val="24"/>
                <w:szCs w:val="24"/>
                <w:highlight w:val="white"/>
              </w:rPr>
              <w:t xml:space="preserve"> услуг (Приложение № 1 к ТТ) и ведомостью материалов (Приложение №3 к ТТ), качественно, в полном объеме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z w:val="24"/>
                <w:szCs w:val="22"/>
              </w:rPr>
              <w:t xml:space="preserve">Исполнитель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z w:val="24"/>
                <w:szCs w:val="22"/>
              </w:rPr>
              <w:t xml:space="preserve"> должен иметь возможность реагирования на письменную заявку от Клиента в течение 24 часов с обязательным выездом специалистов для оказания услуг по договору.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z w:val="24"/>
                <w:szCs w:val="22"/>
              </w:rPr>
              <w:t xml:space="preserve">Услуги по ТО автомобилей должны оказываться на основании следующих НТД (РЭ):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z w:val="24"/>
                <w:szCs w:val="22"/>
              </w:rPr>
              <w:t xml:space="preserve">- ГОСТ 21624-81 с изменениями и дополнения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z w:val="24"/>
                <w:szCs w:val="22"/>
              </w:rPr>
              <w:t xml:space="preserve">ми.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</w:rPr>
              <w:t xml:space="preserve">- Руководство по эксплуатации автомобиля «КАМАЗ».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2"/>
              </w:rPr>
              <w:t xml:space="preserve">- «Положение о техническом обслуживании и ремонте подвижного состава автомобильного транспорта» (утв. Минавтотранспортом РСФСР 20.09.1984),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</w:rPr>
              <w:t xml:space="preserve">Дата актуализации: 01.01.2021.</w:t>
            </w: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  <w:sz w:val="24"/>
              </w:rPr>
            </w:r>
          </w:p>
        </w:tc>
        <w:tc>
          <w:tcPr>
            <w:shd w:val="clear" w:color="auto" w:fill="auto"/>
            <w:tcW w:w="2519" w:type="dxa"/>
            <w:textDirection w:val="lrTb"/>
            <w:noWrap w:val="false"/>
          </w:tcPr>
          <w:p>
            <w:pPr>
              <w:jc w:val="left"/>
              <w:rPr>
                <w:i/>
                <w:color w:val="000066"/>
                <w:sz w:val="24"/>
                <w:szCs w:val="24"/>
              </w:rPr>
            </w:pP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У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частник должен предоставить в заявке согласие выполнить работы, полностью соответствующие настоящим техническим требованиям, по форме Технического предложения, установленной в Документации о закупке</w:t>
            </w:r>
            <w:r>
              <w:rPr>
                <w:i w:val="0"/>
                <w:iCs w:val="0"/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</w:p>
        </w:tc>
        <w:tc>
          <w:tcPr>
            <w:shd w:val="clear" w:color="auto" w:fill="auto"/>
            <w:tcW w:w="2596" w:type="dxa"/>
            <w:textDirection w:val="lrTb"/>
            <w:noWrap w:val="false"/>
          </w:tcPr>
          <w:p>
            <w:pPr>
              <w:ind w:left="142"/>
              <w:jc w:val="center"/>
              <w:rPr>
                <w:bCs/>
                <w:i/>
                <w:color w:val="000066"/>
                <w:sz w:val="24"/>
                <w:szCs w:val="24"/>
              </w:rPr>
            </w:pPr>
            <w:r>
              <w:rPr>
                <w:bCs/>
                <w:i/>
                <w:color w:val="000066"/>
                <w:sz w:val="24"/>
                <w:szCs w:val="24"/>
              </w:rPr>
              <w:t xml:space="preserve">-</w:t>
            </w:r>
            <w:r>
              <w:rPr>
                <w:bCs/>
                <w:i/>
                <w:color w:val="000066"/>
                <w:sz w:val="24"/>
                <w:szCs w:val="24"/>
              </w:rPr>
            </w:r>
            <w:r>
              <w:rPr>
                <w:bCs/>
                <w:i/>
                <w:color w:val="000066"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Требования к процедурам оказания услуг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751"/>
        </w:trPr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textDirection w:val="lrTb"/>
            <w:noWrap w:val="false"/>
          </w:tcPr>
          <w:p>
            <w:pPr>
              <w:jc w:val="both"/>
              <w:rPr>
                <w:i/>
                <w:color w:val="000066"/>
                <w:sz w:val="24"/>
                <w:szCs w:val="24"/>
              </w:rPr>
            </w:pPr>
            <w:r>
              <w:rPr>
                <w:i/>
                <w:color w:val="000066"/>
                <w:sz w:val="24"/>
                <w:szCs w:val="24"/>
              </w:rPr>
              <w:t xml:space="preserve">-</w:t>
            </w: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/>
                <w:color w:val="000066"/>
              </w:rPr>
            </w:pPr>
            <w:r>
              <w:rPr>
                <w:i/>
                <w:color w:val="000066"/>
                <w:sz w:val="24"/>
                <w:szCs w:val="24"/>
              </w:rPr>
              <w:t xml:space="preserve">-</w:t>
            </w:r>
            <w:r>
              <w:rPr>
                <w:i/>
                <w:color w:val="000066"/>
              </w:rPr>
            </w:r>
            <w:r>
              <w:rPr>
                <w:i/>
                <w:color w:val="000066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keepNext w:val="0"/>
              <w:spacing w:before="0"/>
              <w:rPr>
                <w:rFonts w:eastAsia="Times New Roman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  <w:t xml:space="preserve">-</w:t>
            </w:r>
            <w:r>
              <w:rPr>
                <w:rFonts w:eastAsia="Times New Roman"/>
                <w:i/>
                <w:color w:val="000066"/>
              </w:rPr>
            </w:r>
            <w:r>
              <w:rPr>
                <w:rFonts w:eastAsia="Times New Roman"/>
                <w:i/>
                <w:color w:val="000066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применяемым при оказании услуг оборудованию и материалам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textDirection w:val="lrTb"/>
            <w:noWrap w:val="false"/>
          </w:tcPr>
          <w:p>
            <w:pPr>
              <w:ind w:left="0" w:firstLine="0"/>
              <w:jc w:val="both"/>
              <w:shd w:val="clear" w:color="auto" w:fill="ffffff"/>
              <w:tabs>
                <w:tab w:val="left" w:pos="1418" w:leader="none"/>
              </w:tabs>
              <w:rPr>
                <w:highlight w:val="white"/>
              </w:rPr>
            </w:pPr>
            <w:r>
              <w:rPr>
                <w:color w:val="000000" w:themeColor="text1"/>
                <w:sz w:val="24"/>
                <w:highlight w:val="none"/>
              </w:rPr>
              <w:t xml:space="preserve">Исполнитель должен иметь</w:t>
            </w:r>
            <w:r>
              <w:rPr>
                <w:color w:val="000000" w:themeColor="text1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highlight w:val="white"/>
              </w:rPr>
              <w:t xml:space="preserve">специализированное оборудование, приспособления, инструмент, </w:t>
            </w:r>
            <w:r>
              <w:rPr>
                <w:bCs/>
                <w:color w:val="000000" w:themeColor="text1"/>
                <w:sz w:val="24"/>
                <w:highlight w:val="white"/>
              </w:rPr>
              <w:t xml:space="preserve">позволяющие проводить техническое обслуживание в объеме, определенном ведомостью объемов услуг (Приложение №2 к ТТ)  и в сроки, определенные графиком (Приложение №4 к ТТ).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</w:rPr>
            </w:pPr>
            <w:r>
              <w:rPr>
                <w:i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Cs/>
                <w:i w:val="0"/>
                <w:color w:val="000000" w:themeColor="text1"/>
                <w:sz w:val="24"/>
                <w:szCs w:val="24"/>
              </w:rPr>
              <w:t xml:space="preserve">Согласие с требованием</w:t>
            </w:r>
            <w:r>
              <w:rPr>
                <w:i w:val="0"/>
                <w:color w:val="000000"/>
              </w:rPr>
            </w:r>
            <w:r>
              <w:rPr>
                <w:i w:val="0"/>
                <w:color w:val="000000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keepNext w:val="0"/>
              <w:spacing w:before="0"/>
              <w:rPr>
                <w:rFonts w:eastAsia="Times New Roman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  <w:t xml:space="preserve">-</w:t>
            </w:r>
            <w:r>
              <w:rPr>
                <w:rFonts w:eastAsia="Times New Roman"/>
                <w:i/>
                <w:color w:val="000066"/>
              </w:rPr>
            </w:r>
            <w:r>
              <w:rPr>
                <w:rFonts w:eastAsia="Times New Roman"/>
                <w:i/>
                <w:color w:val="000066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</w:rPr>
            </w:pPr>
            <w:r>
              <w:rPr>
                <w:color w:val="000000" w:themeColor="text1"/>
                <w:sz w:val="24"/>
                <w:highlight w:val="white"/>
                <w:lang w:val="ru-RU"/>
              </w:rPr>
              <w:t xml:space="preserve">Вновь ус</w:t>
            </w:r>
            <w:r>
              <w:rPr>
                <w:color w:val="000000" w:themeColor="text1"/>
                <w:sz w:val="24"/>
                <w:highlight w:val="white"/>
                <w:lang w:val="ru-RU"/>
              </w:rPr>
              <w:t xml:space="preserve">танавливаемые комплектующие (элементы), применяемые в рамках выполнения технического обслуживания техники КАМАЗ, должны иметь соответствующую документацию (заводские паспорта, сертификаты, разрешения на их применение, счет-фактуру/накладные и т.д.)</w:t>
            </w:r>
            <w:r>
              <w:rPr>
                <w:color w:val="000000"/>
                <w:sz w:val="24"/>
              </w:rPr>
            </w:r>
            <w:r>
              <w:rPr>
                <w:color w:val="000000"/>
                <w:sz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</w:rPr>
            </w:pPr>
            <w:r>
              <w:rPr>
                <w:i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Cs/>
                <w:i w:val="0"/>
                <w:color w:val="000000" w:themeColor="text1"/>
                <w:sz w:val="24"/>
                <w:szCs w:val="24"/>
              </w:rPr>
              <w:t xml:space="preserve">Согласие с требованием</w:t>
            </w:r>
            <w:r>
              <w:rPr>
                <w:i w:val="0"/>
                <w:color w:val="000000"/>
              </w:rPr>
            </w:r>
            <w:r>
              <w:rPr>
                <w:i w:val="0"/>
                <w:color w:val="000000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keepNext w:val="0"/>
              <w:spacing w:before="0"/>
              <w:rPr>
                <w:rFonts w:eastAsia="Times New Roman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  <w:t xml:space="preserve">-</w:t>
            </w:r>
            <w:r>
              <w:rPr>
                <w:rFonts w:eastAsia="Times New Roman"/>
                <w:i/>
                <w:color w:val="000066"/>
              </w:rPr>
            </w:r>
            <w:r>
              <w:rPr>
                <w:rFonts w:eastAsia="Times New Roman"/>
                <w:i/>
                <w:color w:val="000066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textDirection w:val="lrTb"/>
            <w:noWrap w:val="false"/>
          </w:tcPr>
          <w:p>
            <w:pPr>
              <w:jc w:val="both"/>
              <w:rPr>
                <w:i/>
                <w:color w:val="000066"/>
                <w:sz w:val="24"/>
                <w:szCs w:val="24"/>
              </w:rPr>
            </w:pP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sz w:val="24"/>
                <w:highlight w:val="white"/>
              </w:rPr>
              <w:t xml:space="preserve">По письменному указанию Заказчика Исполнитель должен заменить объем услуг предшествующего ТО на необходимые услуги (замена деталей, материалов), если имеется такая необходимость, в объеме средств и не превышая лимитов, отведенных на ТО</w:t>
            </w:r>
            <w:r>
              <w:rPr>
                <w:sz w:val="24"/>
                <w:highlight w:val="none"/>
              </w:rPr>
              <w:t xml:space="preserve">.</w:t>
            </w: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bCs/>
                <w:i w:val="0"/>
                <w:color w:val="000000" w:themeColor="text1"/>
                <w:sz w:val="24"/>
                <w:szCs w:val="24"/>
              </w:rPr>
              <w:t xml:space="preserve">Согласие с требованием</w:t>
            </w:r>
            <w:r>
              <w:rPr>
                <w:i w:val="0"/>
                <w:color w:val="000000"/>
                <w:sz w:val="24"/>
                <w:szCs w:val="24"/>
              </w:rPr>
            </w:r>
            <w:r>
              <w:rPr>
                <w:i w:val="0"/>
                <w:color w:val="00000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keepNext w:val="0"/>
              <w:spacing w:before="0"/>
              <w:rPr>
                <w:rFonts w:eastAsia="Times New Roman"/>
                <w:b w:val="0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</w:r>
            <w:r>
              <w:rPr>
                <w:rFonts w:eastAsia="Times New Roman"/>
                <w:b w:val="0"/>
                <w:i/>
                <w:color w:val="000066"/>
              </w:rPr>
            </w:r>
            <w:r>
              <w:rPr>
                <w:rFonts w:eastAsia="Times New Roman"/>
                <w:b w:val="0"/>
                <w:i/>
                <w:color w:val="000066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textDirection w:val="lrTb"/>
            <w:noWrap w:val="false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персоналу исполнителя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pStyle w:val="1089"/>
              <w:contextualSpacing/>
              <w:widowControl w:val="off"/>
              <w:rPr>
                <w:rFonts w:ascii="Times New Roman" w:hAnsi="Times New Roman" w:cs="Times New Roman"/>
                <w:color w:val="000000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2"/>
              </w:rPr>
              <w:t xml:space="preserve">Требования к квалификации персонала и используемому оборудованию и оснастке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pStyle w:val="1089"/>
              <w:contextualSpacing/>
              <w:ind w:firstLine="459"/>
              <w:jc w:val="both"/>
              <w:spacing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</w:rPr>
              <w:t xml:space="preserve">Исполнитель должен иметь квалифицированный персонал специализированное оборудование, приспособления, инструмент,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2"/>
              </w:rPr>
              <w:t xml:space="preserve">позволяющие проводить техническое обслуживание в объеме, определенном техническим заданием.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b/>
                <w:color w:val="000066"/>
                <w:sz w:val="24"/>
                <w:szCs w:val="24"/>
              </w:rPr>
            </w:pPr>
            <w:r>
              <w:rPr>
                <w:b/>
                <w:color w:val="000066"/>
                <w:sz w:val="24"/>
                <w:szCs w:val="24"/>
              </w:rPr>
              <w:t xml:space="preserve">-</w:t>
            </w:r>
            <w:r>
              <w:rPr>
                <w:b/>
                <w:color w:val="000066"/>
                <w:sz w:val="24"/>
                <w:szCs w:val="24"/>
              </w:rPr>
            </w:r>
            <w:r>
              <w:rPr>
                <w:b/>
                <w:color w:val="000066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color w:val="000066"/>
                <w:sz w:val="24"/>
                <w:szCs w:val="24"/>
              </w:rPr>
            </w:pPr>
            <w:r>
              <w:rPr>
                <w:b/>
                <w:color w:val="000066"/>
                <w:sz w:val="24"/>
                <w:szCs w:val="24"/>
              </w:rPr>
              <w:t xml:space="preserve">-</w:t>
            </w:r>
            <w:r>
              <w:rPr>
                <w:b/>
                <w:color w:val="000066"/>
                <w:sz w:val="24"/>
                <w:szCs w:val="24"/>
              </w:rPr>
            </w:r>
            <w:r>
              <w:rPr>
                <w:b/>
                <w:color w:val="000066"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0"/>
                <w:numId w:val="16"/>
              </w:numPr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результатам у</w:t>
            </w:r>
            <w:r>
              <w:rPr>
                <w:b/>
                <w:sz w:val="24"/>
                <w:szCs w:val="24"/>
              </w:rPr>
              <w:t xml:space="preserve">слуг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Общие требования к результатам услуг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 w:themeColor="text1"/>
                <w:sz w:val="24"/>
                <w:szCs w:val="24"/>
              </w:rPr>
              <w:t xml:space="preserve">Результат оказания услуг</w:t>
            </w:r>
            <w:r>
              <w:rPr>
                <w:i w:val="0"/>
                <w:color w:val="000000"/>
                <w:sz w:val="24"/>
                <w:szCs w:val="24"/>
              </w:rPr>
            </w:r>
            <w:r>
              <w:rPr>
                <w:i w:val="0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  <w:szCs w:val="22"/>
              </w:rPr>
              <w:t xml:space="preserve">Услуги считаются оказанными Исполнителем и принятыми Заказчиком с даты подписания Сторонами Акта об оказании Услуг, либо УПД.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 w:themeColor="text1"/>
                <w:sz w:val="24"/>
                <w:szCs w:val="24"/>
              </w:rPr>
              <w:t xml:space="preserve"> Согласие с требованием</w:t>
            </w:r>
            <w:r>
              <w:rPr>
                <w:i w:val="0"/>
                <w:color w:val="000000"/>
                <w:sz w:val="24"/>
                <w:szCs w:val="24"/>
              </w:rPr>
            </w:r>
            <w:r>
              <w:rPr>
                <w:i w:val="0"/>
                <w:color w:val="00000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jc w:val="both"/>
              <w:keepNext w:val="0"/>
              <w:spacing w:before="0"/>
              <w:rPr>
                <w:rFonts w:eastAsia="Times New Roman"/>
                <w:b w:val="0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  <w:t xml:space="preserve">-</w:t>
            </w:r>
            <w:r>
              <w:rPr>
                <w:rFonts w:eastAsia="Times New Roman"/>
                <w:b w:val="0"/>
                <w:i/>
                <w:color w:val="000066"/>
              </w:rPr>
            </w:r>
            <w:r>
              <w:rPr>
                <w:rFonts w:eastAsia="Times New Roman"/>
                <w:b w:val="0"/>
                <w:i/>
                <w:color w:val="000066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3663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r/>
            <w:r/>
          </w:p>
        </w:tc>
        <w:tc>
          <w:tcPr>
            <w:tcW w:w="2519" w:type="dxa"/>
            <w:textDirection w:val="lrTb"/>
            <w:noWrap w:val="false"/>
          </w:tcPr>
          <w:p>
            <w:pPr>
              <w:rPr>
                <w:i w:val="0"/>
                <w:color w:val="000000"/>
              </w:rPr>
            </w:pPr>
            <w:r>
              <w:rPr>
                <w:i w:val="0"/>
                <w:color w:val="000000" w:themeColor="text1"/>
              </w:rPr>
            </w:r>
            <w:r>
              <w:rPr>
                <w:i w:val="0"/>
                <w:color w:val="000000"/>
              </w:rPr>
            </w:r>
            <w:r>
              <w:rPr>
                <w:i w:val="0"/>
                <w:color w:val="000000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jc w:val="both"/>
              <w:keepNext w:val="0"/>
              <w:spacing w:before="0"/>
              <w:rPr>
                <w:rFonts w:eastAsia="Times New Roman"/>
                <w:b w:val="0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  <w:t xml:space="preserve">-</w:t>
            </w:r>
            <w:r>
              <w:rPr>
                <w:rFonts w:eastAsia="Times New Roman"/>
                <w:b w:val="0"/>
                <w:i/>
                <w:color w:val="000066"/>
              </w:rPr>
            </w:r>
            <w:r>
              <w:rPr>
                <w:rFonts w:eastAsia="Times New Roman"/>
                <w:b w:val="0"/>
                <w:i/>
                <w:color w:val="000066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spacing w:before="6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безопасности использования результата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i w:val="0"/>
                <w:color w:val="000000"/>
                <w:sz w:val="24"/>
                <w:szCs w:val="24"/>
              </w:rPr>
            </w:pPr>
            <w:r>
              <w:rPr>
                <w:b/>
                <w:i w:val="0"/>
                <w:color w:val="000000" w:themeColor="text1"/>
                <w:sz w:val="24"/>
                <w:szCs w:val="24"/>
              </w:rPr>
              <w:t xml:space="preserve">-//-</w:t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color w:val="000066"/>
                <w:sz w:val="24"/>
                <w:szCs w:val="24"/>
              </w:rPr>
            </w:pPr>
            <w:r>
              <w:rPr>
                <w:b/>
                <w:color w:val="000066"/>
                <w:sz w:val="24"/>
                <w:szCs w:val="24"/>
              </w:rPr>
              <w:t xml:space="preserve">-</w:t>
            </w:r>
            <w:r>
              <w:rPr>
                <w:b/>
                <w:color w:val="000066"/>
                <w:sz w:val="24"/>
                <w:szCs w:val="24"/>
              </w:rPr>
            </w:r>
            <w:r>
              <w:rPr>
                <w:b/>
                <w:color w:val="000066"/>
                <w:sz w:val="24"/>
                <w:szCs w:val="24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color w:val="000066"/>
                <w:sz w:val="24"/>
                <w:szCs w:val="24"/>
              </w:rPr>
            </w:pPr>
            <w:r>
              <w:rPr>
                <w:color w:val="000066"/>
                <w:sz w:val="24"/>
                <w:szCs w:val="24"/>
              </w:rPr>
              <w:t xml:space="preserve">-</w:t>
            </w:r>
            <w:r>
              <w:rPr>
                <w:color w:val="000066"/>
                <w:sz w:val="24"/>
                <w:szCs w:val="24"/>
              </w:rPr>
            </w:r>
            <w:r>
              <w:rPr>
                <w:color w:val="000066"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b/>
                <w:i w:val="0"/>
                <w:color w:val="000000"/>
                <w:sz w:val="24"/>
                <w:szCs w:val="24"/>
              </w:rPr>
            </w:pPr>
            <w:r>
              <w:rPr>
                <w:b/>
                <w:i w:val="0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color w:val="000066"/>
                <w:sz w:val="24"/>
                <w:szCs w:val="24"/>
              </w:rPr>
            </w:pPr>
            <w:r>
              <w:rPr>
                <w:b/>
                <w:color w:val="000066"/>
                <w:sz w:val="24"/>
                <w:szCs w:val="24"/>
              </w:rPr>
              <w:t xml:space="preserve">-</w:t>
            </w:r>
            <w:r>
              <w:rPr>
                <w:b/>
                <w:color w:val="000066"/>
                <w:sz w:val="24"/>
                <w:szCs w:val="24"/>
              </w:rPr>
            </w:r>
            <w:r>
              <w:rPr>
                <w:b/>
                <w:color w:val="000066"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приемке результата оказания у</w:t>
            </w:r>
            <w:r>
              <w:rPr>
                <w:b/>
                <w:sz w:val="24"/>
                <w:szCs w:val="24"/>
              </w:rPr>
              <w:t xml:space="preserve">слуг</w:t>
            </w:r>
            <w:r>
              <w:rPr>
                <w:rStyle w:val="1062"/>
                <w:b w:val="0"/>
                <w:bCs/>
                <w:i w:val="0"/>
                <w:sz w:val="24"/>
                <w:szCs w:val="24"/>
                <w:shd w:val="clear" w:color="auto" w:fill="auto"/>
              </w:rPr>
              <w:t xml:space="preserve"> 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i w:val="0"/>
                <w:color w:val="000000"/>
                <w:sz w:val="24"/>
                <w:szCs w:val="24"/>
              </w:rPr>
            </w:pPr>
            <w:r>
              <w:rPr>
                <w:b/>
                <w:i w:val="0"/>
                <w:color w:val="000000" w:themeColor="text1"/>
                <w:sz w:val="24"/>
                <w:szCs w:val="24"/>
              </w:rPr>
              <w:t xml:space="preserve">-//-</w:t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3711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color w:val="000066"/>
                <w:sz w:val="24"/>
                <w:szCs w:val="24"/>
              </w:rPr>
            </w:pPr>
            <w:r>
              <w:rPr>
                <w:b/>
                <w:color w:val="000066"/>
                <w:sz w:val="24"/>
                <w:szCs w:val="24"/>
              </w:rPr>
              <w:t xml:space="preserve">-</w:t>
            </w:r>
            <w:r>
              <w:rPr>
                <w:b/>
                <w:color w:val="000066"/>
                <w:sz w:val="24"/>
                <w:szCs w:val="24"/>
              </w:rPr>
            </w:r>
            <w:r>
              <w:rPr>
                <w:b/>
                <w:color w:val="000066"/>
                <w:sz w:val="24"/>
                <w:szCs w:val="24"/>
              </w:rPr>
            </w:r>
          </w:p>
        </w:tc>
        <w:tc>
          <w:tcPr>
            <w:tcW w:w="4630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color w:val="000066"/>
                <w:sz w:val="24"/>
                <w:szCs w:val="24"/>
              </w:rPr>
            </w:pPr>
            <w:r>
              <w:rPr>
                <w:color w:val="000066"/>
                <w:sz w:val="24"/>
                <w:szCs w:val="24"/>
              </w:rPr>
              <w:t xml:space="preserve">-</w:t>
            </w:r>
            <w:r>
              <w:rPr>
                <w:color w:val="000066"/>
                <w:sz w:val="24"/>
                <w:szCs w:val="24"/>
              </w:rPr>
            </w:r>
            <w:r>
              <w:rPr>
                <w:color w:val="000066"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b/>
                <w:i w:val="0"/>
                <w:color w:val="000000"/>
                <w:sz w:val="24"/>
                <w:szCs w:val="24"/>
              </w:rPr>
            </w:pPr>
            <w:r>
              <w:rPr>
                <w:b/>
                <w:i w:val="0"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color w:val="000066"/>
                <w:sz w:val="24"/>
                <w:szCs w:val="24"/>
              </w:rPr>
            </w:pPr>
            <w:r>
              <w:rPr>
                <w:b/>
                <w:color w:val="000066"/>
                <w:sz w:val="24"/>
                <w:szCs w:val="24"/>
              </w:rPr>
              <w:t xml:space="preserve">-</w:t>
            </w:r>
            <w:r>
              <w:rPr>
                <w:b/>
                <w:color w:val="000066"/>
                <w:sz w:val="24"/>
                <w:szCs w:val="24"/>
              </w:rPr>
            </w:r>
            <w:r>
              <w:rPr>
                <w:b/>
                <w:color w:val="000066"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1"/>
                <w:numId w:val="16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документации, описывающей результат оказания услуг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i w:val="0"/>
                <w:color w:val="000000"/>
                <w:sz w:val="24"/>
                <w:szCs w:val="24"/>
              </w:rPr>
            </w:pPr>
            <w:r>
              <w:rPr>
                <w:b/>
                <w:i w:val="0"/>
                <w:color w:val="000000" w:themeColor="text1"/>
                <w:sz w:val="24"/>
                <w:szCs w:val="24"/>
              </w:rPr>
              <w:t xml:space="preserve">-//-</w:t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  <w:r>
              <w:rPr>
                <w:b/>
                <w:i w:val="0"/>
                <w:color w:val="00000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i w:val="0"/>
                <w:color w:val="000000"/>
                <w:sz w:val="24"/>
              </w:rPr>
            </w:pP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Документы,</w:t>
            </w: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передаваемые</w:t>
            </w: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Заказчику</w:t>
            </w: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по результатам</w:t>
            </w: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 w:val="0"/>
                <w:iCs/>
                <w:color w:val="000000" w:themeColor="text1"/>
                <w:sz w:val="24"/>
                <w:szCs w:val="24"/>
              </w:rPr>
              <w:t xml:space="preserve">оказанных услуг</w:t>
            </w:r>
            <w:r>
              <w:rPr>
                <w:i w:val="0"/>
                <w:color w:val="000000"/>
                <w:sz w:val="24"/>
              </w:rPr>
            </w:r>
            <w:r>
              <w:rPr>
                <w:i w:val="0"/>
                <w:color w:val="000000"/>
                <w:sz w:val="24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rPr>
                <w:i/>
                <w:color w:val="000066"/>
                <w:sz w:val="24"/>
                <w:szCs w:val="24"/>
              </w:rPr>
            </w:pP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sz w:val="24"/>
              </w:rPr>
              <w:t xml:space="preserve">По окончании оказания Услуг Исполнитель в течение 3 (трех) рабочих дней предоставляет Заказчику подписанные со своей стороны в 2 (двух) экземплярах Акты об оказании Услуг, либо УПД .</w:t>
            </w:r>
            <w:r>
              <w:rPr>
                <w:i/>
                <w:color w:val="000066"/>
                <w:sz w:val="24"/>
                <w:szCs w:val="24"/>
              </w:rPr>
            </w:r>
            <w:r>
              <w:rPr>
                <w:i/>
                <w:color w:val="000066"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 w:themeColor="text1"/>
                <w:sz w:val="24"/>
                <w:szCs w:val="24"/>
              </w:rPr>
              <w:t xml:space="preserve">Согласие с требованием</w:t>
            </w:r>
            <w:r>
              <w:rPr>
                <w:i w:val="0"/>
                <w:color w:val="000000"/>
                <w:sz w:val="24"/>
                <w:szCs w:val="24"/>
              </w:rPr>
            </w:r>
            <w:r>
              <w:rPr>
                <w:i w:val="0"/>
                <w:color w:val="00000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keepNext w:val="0"/>
              <w:spacing w:before="0"/>
              <w:rPr>
                <w:rFonts w:eastAsia="Times New Roman"/>
                <w:b w:val="0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  <w:t xml:space="preserve">-</w:t>
            </w:r>
            <w:r>
              <w:rPr>
                <w:rFonts w:eastAsia="Times New Roman"/>
                <w:b w:val="0"/>
                <w:i/>
                <w:color w:val="000066"/>
              </w:rPr>
            </w:r>
            <w:r>
              <w:rPr>
                <w:rFonts w:eastAsia="Times New Roman"/>
                <w:b w:val="0"/>
                <w:i/>
                <w:color w:val="000066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0"/>
                <w:numId w:val="16"/>
              </w:numPr>
              <w:jc w:val="center"/>
              <w:spacing w:before="60" w:after="60"/>
            </w:pPr>
            <w:r/>
            <w:bookmarkStart w:id="26" w:name="_Ref125970990"/>
            <w:r/>
            <w:bookmarkEnd w:id="26"/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spacing w:before="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исполнителя документации, определяемой видами услуг (помимо указанных в других разделах ТТ)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 xml:space="preserve">-//-</w:t>
            </w:r>
            <w:r>
              <w:rPr>
                <w:b/>
                <w:i w:val="0"/>
                <w:sz w:val="24"/>
                <w:szCs w:val="24"/>
              </w:rPr>
            </w:r>
            <w:r>
              <w:rPr>
                <w:b/>
                <w:i w:val="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337"/>
        </w:trPr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 w:val="0"/>
              </w:rPr>
            </w:pPr>
            <w:r>
              <w:rPr>
                <w:i w:val="0"/>
              </w:rPr>
              <w:t xml:space="preserve">-</w:t>
            </w:r>
            <w:r>
              <w:rPr>
                <w:i w:val="0"/>
              </w:rPr>
            </w:r>
            <w:r>
              <w:rPr>
                <w:i w:val="0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0"/>
                <w:numId w:val="16"/>
              </w:numPr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jc w:val="both"/>
              <w:spacing w:before="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исполнителя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 xml:space="preserve">-//-</w:t>
            </w:r>
            <w:r>
              <w:rPr>
                <w:b/>
                <w:i w:val="0"/>
                <w:sz w:val="24"/>
                <w:szCs w:val="24"/>
              </w:rPr>
            </w:r>
            <w:r>
              <w:rPr>
                <w:b/>
                <w:i w:val="0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textDirection w:val="lrTb"/>
            <w:noWrap w:val="false"/>
          </w:tcPr>
          <w:p>
            <w:pPr>
              <w:ind w:left="0" w:firstLine="0"/>
              <w:jc w:val="both"/>
              <w:spacing w:after="0" w:line="240" w:lineRule="auto"/>
              <w:shd w:val="clear" w:color="auto" w:fill="ffffff" w:themeFill="background1"/>
              <w:tabs>
                <w:tab w:val="left" w:pos="0" w:leader="none"/>
                <w:tab w:val="left" w:pos="496" w:leader="none"/>
                <w:tab w:val="left" w:pos="567" w:leader="none"/>
                <w:tab w:val="left" w:pos="1134" w:leader="none"/>
                <w:tab w:val="left" w:pos="14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В случае нарушен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ия Исполнителем обязательств по оказанию Услуг, в том числе сроков оказания Услуг, а также в случае несвоевременного устранения выявленных недостатков Услуг, Заказчик вправе требовать уплаты Исполнителем неустойки в размере 0,1 (ноль целых и одна десятая) </w:t>
            </w:r>
            <w:r>
              <w:rPr>
                <w:rStyle w:val="1092"/>
                <w:rFonts w:ascii="Times New Roman" w:hAnsi="Times New Roman"/>
                <w:color w:val="000000"/>
                <w:sz w:val="24"/>
                <w:szCs w:val="24"/>
              </w:rPr>
              <w:t xml:space="preserve">процента от цены Договора за каждый день просрочки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  <w:sz w:val="24"/>
              </w:rPr>
            </w:pPr>
            <w:r>
              <w:rPr>
                <w:i w:val="0"/>
                <w:color w:val="000066"/>
                <w:sz w:val="24"/>
                <w:szCs w:val="24"/>
              </w:rPr>
              <w:t xml:space="preserve"> </w:t>
            </w:r>
            <w:r>
              <w:rPr>
                <w:bCs/>
                <w:i w:val="0"/>
                <w:color w:val="000000" w:themeColor="text1"/>
                <w:sz w:val="24"/>
                <w:szCs w:val="24"/>
              </w:rPr>
              <w:t xml:space="preserve">Согласие с требованием</w:t>
            </w:r>
            <w:r>
              <w:rPr>
                <w:i w:val="0"/>
                <w:color w:val="000000"/>
                <w:sz w:val="24"/>
              </w:rPr>
            </w:r>
            <w:r>
              <w:rPr>
                <w:i w:val="0"/>
                <w:color w:val="000000"/>
                <w:sz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keepNext w:val="0"/>
              <w:spacing w:before="0"/>
              <w:rPr>
                <w:rFonts w:eastAsia="Times New Roman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  <w:t xml:space="preserve">-</w:t>
            </w:r>
            <w:r>
              <w:rPr>
                <w:rFonts w:eastAsia="Times New Roman"/>
                <w:i/>
                <w:color w:val="000066"/>
              </w:rPr>
            </w:r>
            <w:r>
              <w:rPr>
                <w:rFonts w:eastAsia="Times New Roman"/>
                <w:i/>
                <w:color w:val="000066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textDirection w:val="lrTb"/>
            <w:noWrap w:val="false"/>
          </w:tcPr>
          <w:p>
            <w:pPr>
              <w:ind w:left="0" w:firstLine="0"/>
              <w:jc w:val="both"/>
              <w:shd w:val="clear" w:color="auto" w:fill="ffffff"/>
              <w:tabs>
                <w:tab w:val="left" w:pos="496" w:leader="none"/>
                <w:tab w:val="left" w:pos="1418" w:leader="none"/>
              </w:tabs>
              <w:rPr>
                <w:sz w:val="24"/>
              </w:rPr>
            </w:pPr>
            <w:r>
              <w:rPr>
                <w:rFonts w:eastAsia="Calibri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случае нарушения Исполнителем обязательств по оказанию услуг, на срок свыше 30 (тридцати) календарных дней, Заказчик имеет право отказаться от Договора в одностороннем внесудебном порядке, а также потребовать возмещения убытков.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 w:val="0"/>
                <w:color w:val="000000"/>
              </w:rPr>
            </w:pPr>
            <w:r>
              <w:rPr>
                <w:i/>
                <w:color w:val="000066"/>
                <w:sz w:val="24"/>
                <w:szCs w:val="24"/>
              </w:rPr>
              <w:t xml:space="preserve"> </w:t>
            </w:r>
            <w:r>
              <w:rPr>
                <w:bCs/>
                <w:i w:val="0"/>
                <w:color w:val="000000" w:themeColor="text1"/>
                <w:sz w:val="24"/>
                <w:szCs w:val="24"/>
              </w:rPr>
              <w:t xml:space="preserve">Согласие с требованием</w:t>
            </w:r>
            <w:r>
              <w:rPr>
                <w:i w:val="0"/>
                <w:color w:val="000000"/>
              </w:rPr>
            </w:r>
            <w:r>
              <w:rPr>
                <w:i w:val="0"/>
                <w:color w:val="000000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keepNext w:val="0"/>
              <w:spacing w:before="0"/>
              <w:rPr>
                <w:rFonts w:eastAsia="Times New Roman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  <w:t xml:space="preserve">-</w:t>
            </w:r>
            <w:r>
              <w:rPr>
                <w:rFonts w:eastAsia="Times New Roman"/>
                <w:i/>
                <w:color w:val="000066"/>
              </w:rPr>
            </w:r>
            <w:r>
              <w:rPr>
                <w:rFonts w:eastAsia="Times New Roman"/>
                <w:i/>
                <w:color w:val="000066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0"/>
                <w:numId w:val="16"/>
              </w:numPr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исполнителю (и соисполнителям) и его обязательствам, влияющим на исполнение договора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keepNext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Требования к участникам закупки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gridSpan w:val="2"/>
            <w:tcW w:w="4678" w:type="dxa"/>
            <w:textDirection w:val="lrTb"/>
            <w:noWrap w:val="false"/>
          </w:tcPr>
          <w:p>
            <w:pPr>
              <w:pStyle w:val="819"/>
              <w:ind w:firstLine="459"/>
              <w:jc w:val="both"/>
              <w:rPr>
                <w:bCs w:val="0"/>
                <w:i w:val="0"/>
                <w:sz w:val="22"/>
                <w:szCs w:val="22"/>
              </w:rPr>
            </w:pPr>
            <w:r>
              <w:rPr>
                <w:bCs/>
                <w:i w:val="0"/>
                <w:iCs w:val="0"/>
                <w:sz w:val="24"/>
                <w:szCs w:val="24"/>
              </w:rPr>
              <w:t xml:space="preserve">При 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  <w:t xml:space="preserve">оценке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 участников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(данное требование является предпочтением и неисполнение его не ведет к отклонению заявки Участника)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 будет учитываться наличие у Участника опыта оказания аналогичных профилю закупки 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услуг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 w:val="0"/>
                <w:sz w:val="24"/>
                <w:szCs w:val="24"/>
              </w:rPr>
              <w:t xml:space="preserve">(техническое обслуживание техники КАМАЗ)</w:t>
            </w:r>
            <w:r>
              <w:rPr>
                <w:bCs/>
                <w:i w:val="0"/>
                <w:iCs w:val="0"/>
                <w:sz w:val="24"/>
                <w:szCs w:val="24"/>
              </w:rPr>
              <w:t xml:space="preserve"> за последние 5 лет, предшествующие дате подачи заявки Участника на участие в настоящей закупочной процедуре. При этом оцениваются только выполненные Участником договоры.</w:t>
            </w:r>
            <w:r>
              <w:rPr>
                <w:bCs w:val="0"/>
                <w:i w:val="0"/>
                <w:sz w:val="22"/>
                <w:szCs w:val="22"/>
              </w:rPr>
            </w:r>
            <w:r>
              <w:rPr>
                <w:bCs w:val="0"/>
                <w:i w:val="0"/>
                <w:sz w:val="22"/>
                <w:szCs w:val="22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b/>
                <w:color w:val="000066"/>
                <w:sz w:val="24"/>
                <w:szCs w:val="24"/>
              </w:rPr>
            </w:pPr>
            <w:r>
              <w:rPr>
                <w:b/>
                <w:color w:val="000066"/>
                <w:sz w:val="24"/>
                <w:szCs w:val="24"/>
              </w:rPr>
              <w:t xml:space="preserve">-</w:t>
            </w:r>
            <w:r>
              <w:rPr>
                <w:b/>
                <w:color w:val="000066"/>
                <w:sz w:val="24"/>
                <w:szCs w:val="24"/>
              </w:rPr>
            </w:r>
            <w:r>
              <w:rPr>
                <w:b/>
                <w:color w:val="000066"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b/>
                <w:color w:val="000066"/>
                <w:sz w:val="24"/>
                <w:szCs w:val="24"/>
              </w:rPr>
            </w:pPr>
            <w:r>
              <w:rPr>
                <w:b/>
                <w:color w:val="000066"/>
                <w:sz w:val="24"/>
                <w:szCs w:val="24"/>
              </w:rPr>
              <w:t xml:space="preserve">-</w:t>
            </w:r>
            <w:r>
              <w:rPr>
                <w:b/>
                <w:color w:val="000066"/>
                <w:sz w:val="24"/>
                <w:szCs w:val="24"/>
              </w:rPr>
            </w:r>
            <w:r>
              <w:rPr>
                <w:b/>
                <w:color w:val="000066"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0"/>
                <w:numId w:val="16"/>
              </w:numPr>
              <w:jc w:val="center"/>
              <w:spacing w:before="60" w:after="60"/>
            </w:pPr>
            <w:r/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Прочие требования к оказанию услуг 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-//-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1031"/>
              <w:numPr>
                <w:ilvl w:val="2"/>
                <w:numId w:val="16"/>
              </w:numPr>
              <w:ind w:hanging="1199"/>
              <w:jc w:val="center"/>
              <w:spacing w:before="60" w:after="60"/>
            </w:pPr>
            <w:r>
              <w:t xml:space="preserve"> </w:t>
            </w:r>
            <w:r/>
          </w:p>
        </w:tc>
        <w:tc>
          <w:tcPr>
            <w:gridSpan w:val="3"/>
            <w:tcW w:w="8341" w:type="dxa"/>
            <w:vAlign w:val="center"/>
            <w:textDirection w:val="lrTb"/>
            <w:noWrap w:val="false"/>
          </w:tcPr>
          <w:p>
            <w:pPr>
              <w:pStyle w:val="1056"/>
              <w:keepNext w:val="0"/>
              <w:rPr>
                <w:b w:val="0"/>
                <w:i/>
                <w:color w:val="000066"/>
              </w:rPr>
              <w:outlineLvl w:val="2"/>
            </w:pPr>
            <w:r>
              <w:rPr>
                <w:b w:val="0"/>
                <w:i/>
                <w:color w:val="000066"/>
              </w:rPr>
              <w:t xml:space="preserve">-</w:t>
            </w:r>
            <w:r>
              <w:rPr>
                <w:b w:val="0"/>
                <w:i/>
                <w:color w:val="000066"/>
              </w:rPr>
            </w:r>
            <w:r>
              <w:rPr>
                <w:b w:val="0"/>
                <w:i/>
                <w:color w:val="000066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jc w:val="center"/>
              <w:rPr>
                <w:i/>
                <w:color w:val="000066"/>
              </w:rPr>
            </w:pPr>
            <w:r>
              <w:rPr>
                <w:i/>
                <w:color w:val="000066"/>
                <w:sz w:val="24"/>
                <w:szCs w:val="24"/>
              </w:rPr>
              <w:t xml:space="preserve"> </w:t>
            </w:r>
            <w:r>
              <w:rPr>
                <w:bCs/>
                <w:i/>
                <w:color w:val="000066"/>
                <w:sz w:val="24"/>
                <w:szCs w:val="24"/>
              </w:rPr>
              <w:t xml:space="preserve">-</w:t>
            </w:r>
            <w:r>
              <w:rPr>
                <w:i/>
                <w:color w:val="000066"/>
              </w:rPr>
            </w:r>
            <w:r>
              <w:rPr>
                <w:i/>
                <w:color w:val="000066"/>
              </w:rPr>
            </w:r>
          </w:p>
        </w:tc>
        <w:tc>
          <w:tcPr>
            <w:tcW w:w="2596" w:type="dxa"/>
            <w:textDirection w:val="lrTb"/>
            <w:noWrap w:val="false"/>
          </w:tcPr>
          <w:p>
            <w:pPr>
              <w:pStyle w:val="1056"/>
              <w:keepNext w:val="0"/>
              <w:spacing w:before="0"/>
              <w:rPr>
                <w:rFonts w:eastAsia="Times New Roman"/>
                <w:i/>
                <w:color w:val="000066"/>
              </w:rPr>
              <w:outlineLvl w:val="2"/>
            </w:pPr>
            <w:r>
              <w:rPr>
                <w:rFonts w:eastAsia="Times New Roman"/>
                <w:b w:val="0"/>
                <w:i/>
                <w:color w:val="000066"/>
              </w:rPr>
              <w:t xml:space="preserve">-</w:t>
            </w:r>
            <w:r>
              <w:rPr>
                <w:rFonts w:eastAsia="Times New Roman"/>
                <w:i/>
                <w:color w:val="000066"/>
              </w:rPr>
            </w:r>
            <w:r>
              <w:rPr>
                <w:rFonts w:eastAsia="Times New Roman"/>
                <w:i/>
                <w:color w:val="000066"/>
              </w:rPr>
            </w:r>
          </w:p>
        </w:tc>
      </w:tr>
    </w:tbl>
    <w:p>
      <w:pPr>
        <w:jc w:val="center"/>
        <w:rPr>
          <w:b/>
          <w:i/>
          <w:sz w:val="24"/>
          <w:szCs w:val="24"/>
        </w:rPr>
        <w:sectPr>
          <w:footnotePr/>
          <w:endnotePr/>
          <w:type w:val="nextPage"/>
          <w:pgSz w:w="16838" w:h="11906" w:orient="landscape"/>
          <w:pgMar w:top="851" w:right="567" w:bottom="851" w:left="992" w:header="680" w:footer="737" w:gutter="0"/>
          <w:cols w:num="1" w:sep="0" w:space="708" w:equalWidth="1"/>
          <w:docGrid w:linePitch="360"/>
          <w:titlePg/>
        </w:sectPr>
      </w:pPr>
      <w:r>
        <w:rPr>
          <w:rFonts w:eastAsiaTheme="minorEastAsia"/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  <w:r>
        <w:rPr>
          <w:b/>
          <w:i/>
          <w:sz w:val="24"/>
          <w:szCs w:val="24"/>
        </w:rPr>
      </w:r>
    </w:p>
    <w:p>
      <w:pPr>
        <w:pStyle w:val="820"/>
        <w:ind w:left="357" w:hanging="357"/>
        <w:jc w:val="center"/>
        <w:keepLines/>
        <w:rPr>
          <w:sz w:val="24"/>
          <w:szCs w:val="24"/>
        </w:rPr>
      </w:pPr>
      <w:r>
        <w:rPr>
          <w:rFonts w:eastAsiaTheme="minorEastAsia"/>
          <w:sz w:val="24"/>
          <w:szCs w:val="24"/>
        </w:rPr>
      </w:r>
      <w:bookmarkStart w:id="27" w:name="_Toc53393312"/>
      <w:r>
        <w:rPr>
          <w:rFonts w:eastAsiaTheme="minorEastAsia"/>
          <w:sz w:val="24"/>
          <w:szCs w:val="24"/>
        </w:rPr>
      </w:r>
      <w:bookmarkStart w:id="28" w:name="_Toc53395937"/>
      <w:r>
        <w:rPr>
          <w:rFonts w:eastAsiaTheme="minorEastAsia"/>
          <w:sz w:val="24"/>
          <w:szCs w:val="24"/>
        </w:rPr>
      </w:r>
      <w:bookmarkStart w:id="29" w:name="_Toc54643710"/>
      <w:r>
        <w:rPr>
          <w:rFonts w:eastAsiaTheme="minorEastAsia"/>
          <w:sz w:val="24"/>
          <w:szCs w:val="24"/>
        </w:rPr>
      </w:r>
      <w:bookmarkStart w:id="30" w:name="_Toc46743519"/>
      <w:r>
        <w:rPr>
          <w:rFonts w:eastAsiaTheme="minorEastAsia"/>
          <w:sz w:val="24"/>
          <w:szCs w:val="24"/>
        </w:rPr>
      </w:r>
      <w:bookmarkStart w:id="31" w:name="_Toc51339699"/>
      <w:r>
        <w:rPr>
          <w:rFonts w:eastAsiaTheme="minorEastAsia"/>
          <w:color w:val="000000" w:themeColor="text1"/>
          <w:sz w:val="24"/>
          <w:szCs w:val="24"/>
        </w:rPr>
        <w:t xml:space="preserve">Т</w:t>
      </w:r>
      <w:r>
        <w:rPr>
          <w:rFonts w:eastAsiaTheme="minorEastAsia"/>
          <w:color w:val="000000" w:themeColor="text1"/>
          <w:sz w:val="24"/>
          <w:szCs w:val="24"/>
        </w:rPr>
        <w:t xml:space="preserve">ребования</w:t>
      </w:r>
      <w:r>
        <w:rPr>
          <w:rFonts w:eastAsiaTheme="minorEastAsia"/>
          <w:sz w:val="24"/>
          <w:szCs w:val="24"/>
        </w:rPr>
        <w:t xml:space="preserve"> к документации по ценообразованию</w:t>
      </w:r>
      <w:bookmarkEnd w:id="27"/>
      <w:r>
        <w:rPr>
          <w:rFonts w:eastAsiaTheme="minorEastAsia"/>
          <w:sz w:val="24"/>
          <w:szCs w:val="24"/>
        </w:rPr>
      </w:r>
      <w:bookmarkEnd w:id="28"/>
      <w:r>
        <w:rPr>
          <w:rFonts w:eastAsiaTheme="minorEastAsia"/>
          <w:sz w:val="24"/>
          <w:szCs w:val="24"/>
        </w:rPr>
        <w:t xml:space="preserve"> на этапе закупки</w:t>
      </w:r>
      <w:bookmarkEnd w:id="29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1077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3.1.</w:t>
      </w:r>
      <w:r>
        <w:rPr>
          <w:rFonts w:ascii="Times New Roman" w:hAnsi="Times New Roman" w:eastAsia="Times New Roman" w:cs="Times New Roman" w:eastAsiaTheme="minorEastAsia"/>
          <w:bCs/>
          <w:i w:val="0"/>
          <w:iCs/>
          <w:sz w:val="24"/>
          <w:szCs w:val="24"/>
        </w:rPr>
        <w:t xml:space="preserve">В обоснование стоимости своей заявки Участник предоставляет Коммерческое предложение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</w:rPr>
        <w:t xml:space="preserve">по форме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(с учетом прилагаемой к ней инструкции по заполнению)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</w:rPr>
        <w:t xml:space="preserve">, приведенной в Документации о закупке</w:t>
      </w:r>
      <w:r>
        <w:rPr>
          <w:rFonts w:ascii="Times New Roman" w:hAnsi="Times New Roman" w:eastAsia="Times New Roman" w:cs="Times New Roman" w:eastAsiaTheme="minorEastAsia"/>
          <w:bCs/>
          <w:i w:val="0"/>
          <w:iCs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  <w:highlight w:val="none"/>
        </w:rPr>
        <w:t xml:space="preserve">                       3.2. </w:t>
      </w: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Дополнительные документы по ценообразованию (сметная документация) в состав заявки Участника не включаются.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20"/>
        <w:numPr>
          <w:ilvl w:val="0"/>
          <w:numId w:val="0"/>
        </w:numPr>
        <w:ind w:firstLine="709"/>
        <w:jc w:val="both"/>
        <w:keepLines/>
        <w:rPr>
          <w:rFonts w:ascii="Times New Roman" w:hAnsi="Times New Roman" w:cs="Times New Roman"/>
          <w:b/>
          <w:bCs/>
          <w:iCs/>
          <w:caps/>
          <w:sz w:val="22"/>
          <w:szCs w:val="22"/>
        </w:rPr>
      </w:pPr>
      <w:r>
        <w:rPr>
          <w:rFonts w:ascii="Times New Roman" w:hAnsi="Times New Roman" w:eastAsia="Times New Roman" w:cs="Times New Roman" w:eastAsiaTheme="minorEastAsia"/>
          <w:b w:val="0"/>
          <w:sz w:val="24"/>
          <w:szCs w:val="24"/>
          <w:lang w:val="ru-RU"/>
        </w:rPr>
        <w:t xml:space="preserve">       </w:t>
      </w:r>
      <w:r>
        <w:rPr>
          <w:rFonts w:ascii="Times New Roman" w:hAnsi="Times New Roman" w:eastAsia="Times New Roman" w:cs="Times New Roman" w:eastAsiaTheme="minorEastAsia"/>
          <w:b/>
          <w:bCs/>
          <w:sz w:val="28"/>
          <w:szCs w:val="28"/>
          <w:lang w:val="ru-RU"/>
        </w:rPr>
        <w:t xml:space="preserve">4.</w:t>
      </w:r>
      <w:r>
        <w:rPr>
          <w:rFonts w:ascii="Times New Roman" w:hAnsi="Times New Roman" w:eastAsia="Times New Roman" w:cs="Times New Roman" w:eastAsiaTheme="minorEastAsia"/>
          <w:b/>
          <w:bCs/>
          <w:sz w:val="24"/>
          <w:szCs w:val="24"/>
          <w:lang w:val="ru-RU"/>
        </w:rPr>
        <w:t xml:space="preserve">  </w:t>
      </w:r>
      <w:r>
        <w:rPr>
          <w:rFonts w:eastAsiaTheme="minorEastAsia"/>
          <w:color w:val="000000" w:themeColor="text1"/>
          <w:sz w:val="24"/>
          <w:szCs w:val="24"/>
        </w:rPr>
        <w:t xml:space="preserve">Т</w:t>
      </w:r>
      <w:r>
        <w:rPr>
          <w:rFonts w:eastAsiaTheme="minorEastAsia"/>
          <w:color w:val="000000" w:themeColor="text1"/>
          <w:sz w:val="24"/>
          <w:szCs w:val="24"/>
        </w:rPr>
        <w:t xml:space="preserve">ребования</w:t>
      </w:r>
      <w:r>
        <w:rPr>
          <w:rFonts w:eastAsiaTheme="minorEastAsia"/>
          <w:sz w:val="24"/>
          <w:szCs w:val="24"/>
        </w:rPr>
        <w:t xml:space="preserve"> к документации по ценообразованию</w:t>
      </w:r>
      <w:r>
        <w:rPr>
          <w:rFonts w:eastAsiaTheme="minorEastAsia"/>
          <w:sz w:val="24"/>
          <w:szCs w:val="24"/>
        </w:rPr>
        <w:t xml:space="preserve"> на этапе</w:t>
      </w:r>
      <w:r>
        <w:rPr>
          <w:rFonts w:eastAsiaTheme="minorEastAsia"/>
          <w:sz w:val="24"/>
          <w:szCs w:val="24"/>
        </w:rPr>
        <w:t xml:space="preserve"> заключения (исполнения) договора.</w:t>
      </w:r>
      <w:r>
        <w:rPr>
          <w:rFonts w:ascii="Times New Roman" w:hAnsi="Times New Roman" w:cs="Times New Roman"/>
          <w:b/>
          <w:bCs/>
          <w:iCs/>
          <w:caps/>
          <w:sz w:val="22"/>
          <w:szCs w:val="22"/>
        </w:rPr>
      </w:r>
      <w:r>
        <w:rPr>
          <w:rFonts w:ascii="Times New Roman" w:hAnsi="Times New Roman" w:cs="Times New Roman"/>
          <w:b/>
          <w:bCs/>
          <w:iCs/>
          <w:caps/>
          <w:sz w:val="22"/>
          <w:szCs w:val="22"/>
        </w:rPr>
      </w:r>
    </w:p>
    <w:p>
      <w:pPr>
        <w:jc w:val="both"/>
        <w:rPr>
          <w:b w:val="0"/>
          <w:bCs w:val="0"/>
          <w:sz w:val="24"/>
          <w:szCs w:val="24"/>
        </w:rPr>
      </w:pPr>
      <w:r>
        <w:tab/>
        <w:t xml:space="preserve">     </w:t>
      </w:r>
      <w:r>
        <w:rPr>
          <w:sz w:val="24"/>
          <w:szCs w:val="24"/>
        </w:rPr>
        <w:t xml:space="preserve">4.1 Расчет стоимости услуг. </w:t>
      </w:r>
      <w:r>
        <w:rPr>
          <w:rFonts w:eastAsia="Calibri"/>
          <w:b w:val="0"/>
          <w:bCs w:val="0"/>
          <w:sz w:val="24"/>
          <w:szCs w:val="24"/>
        </w:rPr>
        <w:t xml:space="preserve">По результатам настоящей закупки, участник конкурса с которым принято решени</w:t>
      </w:r>
      <w:r>
        <w:rPr>
          <w:rFonts w:eastAsia="Calibri"/>
          <w:b w:val="0"/>
          <w:bCs w:val="0"/>
          <w:sz w:val="24"/>
          <w:szCs w:val="24"/>
        </w:rPr>
        <w:t xml:space="preserve">е о заключении договора предоставляет расчет стоимости услуг по форме приложения № 3 к проекту договора. Данный расчет должен учитывать все предполагаемые затраты исполнителя включая затраты на командировочные расходы, транспортные затраты, прочие расходы.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708" w:firstLine="708"/>
        <w:rPr>
          <w:rFonts w:eastAsia="Calibri"/>
          <w:b/>
          <w:bCs/>
        </w:rPr>
      </w:pPr>
      <w:r>
        <w:rPr>
          <w:rFonts w:eastAsia="Calibri"/>
          <w:b/>
        </w:rPr>
        <w:t xml:space="preserve">  </w:t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</w:r>
    </w:p>
    <w:p>
      <w:pPr>
        <w:rPr>
          <w:rFonts w:eastAsia="Calibri"/>
          <w:b/>
          <w:bCs/>
        </w:rPr>
      </w:pPr>
      <w:r>
        <w:rPr>
          <w:rFonts w:eastAsia="Calibri" w:eastAsiaTheme="minorEastAsia"/>
          <w:b/>
        </w:rPr>
      </w:r>
      <w:r>
        <w:rPr>
          <w:rFonts w:eastAsia="Calibri"/>
          <w:b/>
          <w:bCs/>
        </w:rPr>
      </w:r>
      <w:r>
        <w:rPr>
          <w:rFonts w:eastAsia="Calibri"/>
          <w:b/>
          <w:bCs/>
        </w:rPr>
      </w:r>
    </w:p>
    <w:p>
      <w:r>
        <w:rPr>
          <w:rFonts w:eastAsiaTheme="minorEastAsia"/>
        </w:rPr>
      </w:r>
      <w:r>
        <w:rPr>
          <w:rFonts w:eastAsiaTheme="minorEastAsia"/>
        </w:rPr>
      </w:r>
      <w:r/>
    </w:p>
    <w:p>
      <w:pPr>
        <w:rPr>
          <w:sz w:val="24"/>
          <w:szCs w:val="24"/>
        </w:rPr>
      </w:pPr>
      <w:r>
        <w:rPr>
          <w:rFonts w:eastAsiaTheme="minorEastAsia"/>
        </w:rPr>
        <w:t xml:space="preserve">     </w:t>
      </w:r>
      <w:r>
        <w:rPr>
          <w:rFonts w:eastAsiaTheme="minorEastAsia"/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>
        <w:rPr>
          <w:rFonts w:eastAsiaTheme="minorEastAsia"/>
        </w:rPr>
      </w:r>
      <w:r>
        <w:rPr>
          <w:rFonts w:eastAsiaTheme="minorEastAsia"/>
        </w:rPr>
      </w:r>
      <w:r/>
    </w:p>
    <w:p>
      <w:pPr>
        <w:rPr>
          <w:iCs/>
        </w:rPr>
      </w:pPr>
      <w:r>
        <w:rPr>
          <w:rFonts w:eastAsiaTheme="minorEastAsia"/>
          <w:iCs/>
        </w:rPr>
        <w:br w:type="page" w:clear="all"/>
      </w:r>
      <w:bookmarkEnd w:id="30"/>
      <w:r>
        <w:rPr>
          <w:rFonts w:eastAsiaTheme="minorEastAsia"/>
        </w:rPr>
      </w:r>
      <w:bookmarkEnd w:id="31"/>
      <w:r>
        <w:rPr>
          <w:iCs/>
        </w:rPr>
      </w:r>
      <w:r>
        <w:rPr>
          <w:iCs/>
        </w:rPr>
      </w:r>
    </w:p>
    <w:p>
      <w:pPr>
        <w:rPr>
          <w:rFonts w:eastAsia="Calibri"/>
          <w:b/>
          <w:iCs/>
          <w:caps/>
        </w:rPr>
      </w:pPr>
      <w:r>
        <w:rPr>
          <w:rFonts w:eastAsia="Calibri" w:eastAsiaTheme="minorEastAsia"/>
          <w:b/>
          <w:iCs/>
          <w:caps/>
        </w:rPr>
      </w:r>
      <w:r>
        <w:rPr>
          <w:rFonts w:eastAsia="Calibri"/>
          <w:b/>
          <w:iCs/>
          <w:caps/>
        </w:rPr>
      </w:r>
      <w:r>
        <w:rPr>
          <w:rFonts w:eastAsia="Calibri"/>
          <w:b/>
          <w:iCs/>
          <w:caps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pStyle w:val="820"/>
        <w:numPr>
          <w:ilvl w:val="0"/>
          <w:numId w:val="0"/>
        </w:numPr>
        <w:ind w:left="4678" w:firstLine="0"/>
        <w:jc w:val="left"/>
        <w:keepLines/>
        <w:rPr>
          <w:rFonts w:ascii="Times New Roman" w:hAnsi="Times New Roman" w:cs="Times New Roman"/>
          <w:iCs/>
          <w:caps/>
          <w:sz w:val="22"/>
          <w:szCs w:val="22"/>
        </w:rPr>
      </w:pPr>
      <w:r>
        <w:rPr>
          <w:rFonts w:ascii="Times New Roman" w:hAnsi="Times New Roman" w:eastAsia="Times New Roman" w:cs="Times New Roman" w:eastAsiaTheme="minorEastAsia"/>
          <w:iCs/>
          <w:sz w:val="24"/>
          <w:szCs w:val="24"/>
          <w:lang w:val="ru-RU"/>
        </w:rPr>
        <w:t xml:space="preserve">5. Приложения</w:t>
      </w:r>
      <w:r>
        <w:rPr>
          <w:rFonts w:ascii="Times New Roman" w:hAnsi="Times New Roman" w:cs="Times New Roman"/>
          <w:iCs/>
          <w:caps/>
          <w:sz w:val="22"/>
          <w:szCs w:val="22"/>
        </w:rPr>
      </w:r>
      <w:r>
        <w:rPr>
          <w:rFonts w:ascii="Times New Roman" w:hAnsi="Times New Roman" w:cs="Times New Roman"/>
          <w:iCs/>
          <w:caps/>
          <w:sz w:val="22"/>
          <w:szCs w:val="22"/>
        </w:rPr>
      </w:r>
    </w:p>
    <w:p>
      <w:pPr>
        <w:rPr>
          <w:sz w:val="22"/>
          <w:szCs w:val="22"/>
        </w:rPr>
      </w:pP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 w:eastAsiaTheme="minorEastAsia"/>
          <w:sz w:val="24"/>
          <w:szCs w:val="24"/>
        </w:rPr>
        <w:t xml:space="preserve">Приложение №1- </w:t>
      </w:r>
      <w:r>
        <w:rPr>
          <w:sz w:val="24"/>
          <w:szCs w:val="24"/>
          <w:lang w:val="ru-RU"/>
        </w:rPr>
        <w:t xml:space="preserve">Перечень видов услуг</w:t>
      </w:r>
      <w:r>
        <w:rPr>
          <w:rFonts w:eastAsia="Lucida Sans Unicode"/>
          <w:bCs/>
          <w:sz w:val="24"/>
          <w:szCs w:val="24"/>
          <w:lang w:val="ru-RU"/>
        </w:rPr>
        <w:t xml:space="preserve">;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jc w:val="both"/>
        <w:tabs>
          <w:tab w:val="left" w:pos="2127" w:leader="none"/>
          <w:tab w:val="left" w:pos="2410" w:leader="none"/>
        </w:tabs>
      </w:pPr>
      <w:r>
        <w:rPr>
          <w:sz w:val="24"/>
          <w:szCs w:val="24"/>
          <w:lang w:val="ru-RU"/>
        </w:rPr>
        <w:t xml:space="preserve">Приложение № 2 – </w:t>
      </w:r>
      <w:r>
        <w:rPr>
          <w:iCs/>
          <w:sz w:val="24"/>
          <w:szCs w:val="24"/>
          <w:lang w:val="ru-RU"/>
        </w:rPr>
        <w:t xml:space="preserve">Ведомость объемов услуг</w:t>
      </w:r>
      <w:r>
        <w:rPr>
          <w:sz w:val="24"/>
          <w:szCs w:val="24"/>
          <w:lang w:val="ru-RU"/>
        </w:rPr>
        <w:t xml:space="preserve">;</w:t>
      </w:r>
      <w:r>
        <w:rPr>
          <w:sz w:val="24"/>
          <w:szCs w:val="24"/>
          <w:lang w:val="ru-RU"/>
        </w:rPr>
      </w:r>
      <w:r/>
    </w:p>
    <w:p>
      <w:pPr>
        <w:jc w:val="both"/>
        <w:tabs>
          <w:tab w:val="left" w:pos="2127" w:leader="none"/>
          <w:tab w:val="left" w:pos="2410" w:leader="none"/>
        </w:tabs>
      </w:pPr>
      <w:r>
        <w:rPr>
          <w:sz w:val="24"/>
          <w:szCs w:val="24"/>
          <w:lang w:val="ru-RU"/>
        </w:rPr>
        <w:t xml:space="preserve">Приложение № 3 – </w:t>
      </w:r>
      <w:r>
        <w:rPr>
          <w:sz w:val="24"/>
          <w:szCs w:val="24"/>
          <w:lang w:val="ru-RU"/>
        </w:rPr>
        <w:t xml:space="preserve">Ведомость материалов;</w:t>
      </w:r>
      <w:r>
        <w:rPr>
          <w:iCs/>
          <w:sz w:val="24"/>
          <w:szCs w:val="24"/>
          <w:lang w:val="ru-RU"/>
        </w:rPr>
      </w:r>
      <w:r/>
    </w:p>
    <w:p>
      <w:pPr>
        <w:jc w:val="both"/>
        <w:tabs>
          <w:tab w:val="left" w:pos="2127" w:leader="none"/>
          <w:tab w:val="left" w:pos="2410" w:leader="none"/>
        </w:tabs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</w:r>
      <w:r/>
    </w:p>
    <w:p>
      <w:pPr>
        <w:rPr>
          <w:sz w:val="22"/>
          <w:szCs w:val="22"/>
        </w:rPr>
      </w:pP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rFonts w:asciiTheme="minorHAnsi" w:hAnsiTheme="minorHAnsi" w:eastAsiaTheme="minorEastAsia" w:cstheme="minorBidi"/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color w:val="000066"/>
          <w:sz w:val="24"/>
          <w:szCs w:val="24"/>
        </w:rPr>
      </w:pP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  <w:r>
        <w:rPr>
          <w:rFonts w:eastAsiaTheme="minorEastAsia"/>
          <w:color w:val="000066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bCs/>
          <w:sz w:val="24"/>
          <w:szCs w:val="24"/>
        </w:rPr>
      </w:r>
      <w:r>
        <w:rPr>
          <w:rFonts w:eastAsiaTheme="minorEastAsia"/>
          <w:bCs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bCs/>
          <w:sz w:val="24"/>
          <w:szCs w:val="24"/>
        </w:rPr>
      </w:r>
      <w:r>
        <w:rPr>
          <w:rFonts w:eastAsiaTheme="minorEastAsia"/>
          <w:bCs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</w:r>
      <w:r>
        <w:rPr>
          <w:rFonts w:eastAsiaTheme="minorEastAsia"/>
          <w:bCs/>
          <w:sz w:val="24"/>
          <w:szCs w:val="24"/>
        </w:rPr>
      </w:r>
      <w:r>
        <w:rPr>
          <w:rFonts w:eastAsiaTheme="minorEastAsia"/>
          <w:bCs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</w:r>
      <w:r>
        <w:rPr>
          <w:rFonts w:eastAsiaTheme="minorEastAsia"/>
          <w:bCs/>
          <w:sz w:val="24"/>
          <w:szCs w:val="24"/>
        </w:rPr>
      </w:r>
      <w:r>
        <w:rPr>
          <w:rFonts w:eastAsiaTheme="minorEastAsia"/>
          <w:bCs/>
          <w:sz w:val="24"/>
          <w:szCs w:val="24"/>
        </w:rPr>
      </w:r>
    </w:p>
    <w:p>
      <w:pPr>
        <w:ind w:firstLine="567"/>
        <w:spacing w:after="120"/>
        <w:rPr>
          <w:rFonts w:eastAsiaTheme="minorEastAsia"/>
          <w:bCs/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eastAsiaTheme="minorEastAsia"/>
          <w:bCs/>
          <w:sz w:val="24"/>
          <w:szCs w:val="24"/>
        </w:rPr>
      </w:r>
      <w:r>
        <w:rPr>
          <w:rFonts w:eastAsiaTheme="minorEastAsia"/>
          <w:bCs/>
          <w:sz w:val="24"/>
          <w:szCs w:val="24"/>
        </w:rPr>
      </w:r>
      <w:r>
        <w:rPr>
          <w:rFonts w:eastAsiaTheme="minorEastAsia"/>
          <w:bCs/>
          <w:sz w:val="24"/>
          <w:szCs w:val="24"/>
        </w:rPr>
      </w:r>
    </w:p>
    <w:p>
      <w:pPr>
        <w:pStyle w:val="819"/>
        <w:jc w:val="right"/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1 к Техническим требованиям</w:t>
      </w:r>
      <w:r>
        <w:t xml:space="preserve"> </w:t>
      </w:r>
      <w:r/>
    </w:p>
    <w:p>
      <w:pPr>
        <w:jc w:val="center"/>
        <w:rPr>
          <w:highlight w:val="white"/>
        </w:rPr>
      </w:pPr>
      <w:r>
        <w:rPr>
          <w:highlight w:val="none"/>
          <w:lang w:val="ru-RU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rPr>
          <w:highlight w:val="none"/>
          <w:lang w:val="ru-RU"/>
        </w:rPr>
      </w:pPr>
      <w:r>
        <w:rPr>
          <w:highlight w:val="white"/>
          <w:lang w:val="ru-RU"/>
        </w:rPr>
        <w:t xml:space="preserve">Перечень видов услуг на Техническое обслуживание техники КАМАЗ </w:t>
      </w:r>
      <w:r>
        <w:rPr>
          <w:highlight w:val="none"/>
          <w:lang w:val="ru-RU"/>
        </w:rPr>
      </w:r>
      <w:r>
        <w:rPr>
          <w:highlight w:val="none"/>
          <w:lang w:val="ru-RU"/>
        </w:rPr>
      </w:r>
    </w:p>
    <w:p>
      <w:pPr>
        <w:jc w:val="center"/>
        <w:rPr>
          <w:highlight w:val="white"/>
        </w:rPr>
      </w:pPr>
      <w:r>
        <w:rPr>
          <w:highlight w:val="white"/>
          <w:lang w:val="ru-RU"/>
        </w:rPr>
        <w:t xml:space="preserve">СП «ТЭЦ в г.</w:t>
      </w:r>
      <w:r>
        <w:rPr>
          <w:highlight w:val="white"/>
          <w:lang w:val="ru-RU"/>
        </w:rPr>
        <w:t xml:space="preserve"> </w:t>
      </w:r>
      <w:r>
        <w:rPr>
          <w:highlight w:val="white"/>
          <w:lang w:val="ru-RU"/>
        </w:rPr>
        <w:t xml:space="preserve">Советская Гавань»</w:t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  <w:lang w:val="ru-RU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9780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709"/>
        <w:gridCol w:w="9071"/>
      </w:tblGrid>
      <w:tr>
        <w:tblPrEx/>
        <w:trPr>
          <w:trHeight w:val="27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  <w:lang w:val="ru-RU"/>
              </w:rPr>
              <w:br w:type="page" w:clear="all"/>
            </w:r>
            <w:r>
              <w:rPr>
                <w:b/>
                <w:bCs/>
                <w:highlight w:val="white"/>
              </w:rPr>
              <w:t xml:space="preserve">№ п/п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  <w:lang w:val="ru-RU"/>
              </w:rPr>
              <w:t xml:space="preserve">Перечень видов услуг на автомобиль КАМАЗ 6520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Техническое обслуживание (ТО + 2ТО)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герметичность впускного тракта двигателя (с помощью приспособления)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затяжку болтов и гаек крепления турбокомпрессоров, патрубков системы впуска и выпуска, болтов крепления выпускных коллекторов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затяжку болтов в хомутовых соединениях системы выпуска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шлангов системы охлаждения.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Проверить состояние клапана пылесборника.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зазор в электромагнитной муфте привода вентилятора.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крепление жгутов проводов и штекерных разъемов ЭСУД.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67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опоры силового агрегата.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натяжение ремня привода генератора и водяного насоса.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тепловые зазоры в клапанном механизме газораспределения, предварительно проверив затяжку болтов головок цилиндров и гаек стоек коромысел.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свободный ход толкателя поршня главного цилиндра привода выключения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гофрированных чехлов наконечников тросового привода управления КП.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коробку передач (АКП, ГМП).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коробку отбора мощности.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масляный насос гидросистемы механизма подъема платформы.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положение толкателя механизма управления переключением передач делителя.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зазор в шарнирах карданных валов.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подшипника промежуточной опоры карданного вала.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зазор в шлицевых соединениях карданных валов.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подшипников шкворневых соединений.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фланцы карданных валов.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промежуточную опору.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подшипники ступиц передних колес (для раздельных подшипников).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схождение управляемых колес (при необходимости).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ТСУ и момент затяжки гайки вилки ТСУ.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заднюю поперечину рамы к лонжеронам.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Довести до нормы давление в шинах колес.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осевой люфт тягово-сцепного устройства.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29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реактивных штанг, рычагов и кронштейнов реактивных штанг.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стремянки передних и задних рессор.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гайки и болты стоек стабилизаторов поперечной устойчивости.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стяжные болты проушин передних и задних кронштейнов передних рессор.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реактивные штанги, рычаги и кронштейны реактивных штанг.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амортизаторы передней подвески.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гайки запасного колеса.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держатель запасного колеса.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шплинтовку гаек шаровых пальцев рулевых тяг (внешним осмотром).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крепление сошки рулевого механизма.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39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крепление хомутов (скоб) рулевых тяг и карданных шарниров рулевого управления, при необходимости затянуть.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люфт в шарнирах рулевых тяг.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люфт в шарнирах карданного вала рулевого управления.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свободный ход рулевого колеса.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рычаги поворотных кулаков.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внешним осмотром элементов и по показаниям штатных приборов автомобиля исправность тормозной системы.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ход штоков тормозных камер.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тормозные камеры и кронштейны тормозных камер.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работоспособность пневмопривода тормозной системы манометрами по контрольным выводам.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шплинтовку пальцев штоков тормозных камер.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49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деталей влагомаслоотделителя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Haldex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Consep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вспомогательной тормозной системы (моторный тормоз).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жгутов электропроводов (надежность закрепления жгутов и проводов, отсутствие провисания, потертостей, налипания комьев грязи или льда).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н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адежность крепления электрических разъемов АКП, выключателя аккумуляторных батарей, привода спидометра, передних и задних фонарей, пучков проводов передних и задних фонарей, выключателей контрольных ламп блокировки межосевого и межколесного дифференциалов.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Проверить систему ЭРА-ГЛОНАСС.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провода к выводам генератора, стартера и АКБ. При необходимости, очистить места подсоединения проводов и подтянуть контактные гайки и винты.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стартер.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направление светового потока фар.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гидрозамков и ограничителя механизма подъема и опускания кабины.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стеклоподъемников.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59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замков дверей.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Проверить состояние сидений.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пневмоподвески кабины.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задней поперечины рамы и надрамника. При наличии износа подушек надрамника обеспечить их замену.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гидрораспределителя и клапана ограничения подъема платформы.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масляный насос механизма опрокидывания платформы.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рессоры задних опор кабины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оси опор рычагов торсионов.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кронштейны и стяжные болты соединения надрамника с рамой.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кронштейны задней подвески кабины к лонжеронам рамы.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69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амортизаторы пневмоподвески кабины.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рычаги передней пневмоподвески кабины.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задние кронштейны надрамника.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Закрепить стяжные болты надрамника.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включение электромагнитной муфты компрессора кондиционера.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элементы климатической установки на отсутствие механических повреждений, при необходимости поврежденные узлы заменить.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натяжение ремня привода компрессора, при необходимости отрегулировать.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количество и состояние хладагента.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целостность электрических контактов системы кондиционирования.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Очистить от грязи, промыть и продуть сжатым воздухом наружную поверхность остова радиатора системы охлаждения.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79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Очистить от грязи, промыть и продуть сжатым воздухом воздушный фильтр (сапун) в крышке заливной горловины маслобака.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втулку вала вилки выключения сцепления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подшипники шкворней поворотных кулаков.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шарниры рулевых тяг.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пальцы передних рессор.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втулки (опоры) валов разжимных кулаков тормозных механизмов.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регулировочные рычаги тормозных механизмов.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оси колодок тормозных механизмов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оси опрокидывания платформы.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оси крепления гидроцилиндра.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89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шарниры, шлицевые соединения карданных валов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 промежуточной опоры карданного вала (при наличии масленок).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системе смазки двигателя.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масляного фильтра (при замене масла в системе смазки двигателя).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тонкой очистки топлива (при замене масла в системе смазки двигателя).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грубой очистки топлива.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фильтр-патрон осушителя тормозной системы.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основной фильтрующий элемент воздухоочистителя.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охлаждающую жидкость (дублирующая марка)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картере КП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ZF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,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ZF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Ecomat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.*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99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картерах главных передач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картерах колесных передач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Заменить салонный фильтр.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гидросистеме механизма подъёма платформы (сезонное масло - 2 раза в год весной и осенью).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картере КОМ типа «сэндвич».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фильтрующий элемент бачка гидроусилителя РУ.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шарниры и шлицевые соединения карданных валов привода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фильтрующий элемент дополнительного фильтра очистки топлива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 промежуточной опоры (при наличии масленки).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Смазать клеммы аккумуляторных батарей.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109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подшипники разжимных кулаков тормозных механизмов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Промыть защитные сетки в двухсекционном тормозном кране, ускорительных клапанах и клапане управления тормозами прицепа (при наличии).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Промыть внутреннюю полость и детали влагомаслоделителя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Haldex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Consep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Довести до нормы уровень жидкости в бачке главного цилиндра привода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внутренней полости ТОНВ, при необходимости промыть.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Проверить герметичность ТОНВ.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кронштейны и хомуты топливного бака.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кронштейны и хомуты бака нейтрализующей жидкости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AdBlue</w:t>
            </w: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блок охлаждения (радиатор и ТОНВ).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fcd5b4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рычаги тяг дистанционного привода управления КП.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работу механизма блокировки межколесного дифференциала (МКД).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119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работу механизма блокировки межосевого дифференциала (МОД).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подшипников ступиц всех колес.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картеры главных передач ведущих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Закрепить, при наличии люфта, гайки фланцев валов ведущих зубчатых колес мостов.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Проверить состояние рамы.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кронштейны задней подвески к раме.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Отрегулировать осевой зазор в башмаках балансирной подвески.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тормозных барабанов, колодок, накладок, стяжных пружин и разжимных кулаков (при проверке состояния подшипников ступиц колес).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тормозных механизмов (уплотнений направляющих, скольжение скобы по направляющим).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Закрепить кронштейны ресиверов к раме.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129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крепление крыльев, подножек, брызговиков.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и крепление платформы.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</w:t>
            </w:r>
            <w:r>
              <w:rPr>
                <w:color w:val="000000"/>
                <w:sz w:val="20"/>
                <w:szCs w:val="20"/>
                <w:highlight w:val="white"/>
                <w:lang w:val="ru-RU"/>
              </w:rPr>
              <w:t xml:space="preserve">охлаждающую жидкость (основная марка).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картере КП.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системе гидроусилителя РУ.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смазку в подшипниках ступиц передних колес.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масло в гидросистеме механизма подъёма платформы (всесезонное масло).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втулки башмаков балансирной подвески (при регулировке осевого зазора в башмаках).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 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Сезонное обслуживание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работу предпускового подогревателя и провести техническое обслуживание согласно инструкции по эксплуатации подогревателя.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139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момент затяжки хомутов в соединениях рукавов с патрубками системы охлаждения и отопления. </w:t>
            </w:r>
            <w:r>
              <w:rPr>
                <w:color w:val="000000"/>
                <w:sz w:val="22"/>
                <w:szCs w:val="22"/>
                <w:highlight w:val="white"/>
              </w:rPr>
              <w:t xml:space="preserve">При необходимости, произвести дозатяжку.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140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Проверить плотность охлаждающей жидкости.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141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состояние аккумуляторных батарей по напряжению под нагрузкой, при необходимости снять батареи для подзарядки или ремонта.</w:t>
            </w:r>
            <w:r>
              <w:rPr>
                <w:color w:val="000000"/>
                <w:sz w:val="22"/>
                <w:szCs w:val="22"/>
                <w:highlight w:val="white"/>
              </w:rPr>
            </w:r>
            <w:r>
              <w:rPr>
                <w:color w:val="000000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142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Проверить действие системы отопления и обдува стекла ветрового окна. 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143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Заменить жидкость в системе гидропривода сцепления.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144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Смазать штекерные соединения, находящиеся на шасси (кроме герметичных разъемов).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145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Слить летнее топливо из топливопроводов ЭФУ.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146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Очистить электроды свечей ЭФУ.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147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Промыть глушители шума пневмоаппаратов тормозной системы.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148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  <w:lang w:val="ru-RU"/>
              </w:rPr>
              <w:t xml:space="preserve">Довести до нормы плотность электролита в аккумуляторных батареях.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b w:val="0"/>
                <w:bCs w:val="0"/>
                <w:highlight w:val="white"/>
              </w:rPr>
            </w:pPr>
            <w:r>
              <w:rPr>
                <w:b w:val="0"/>
                <w:bCs w:val="0"/>
                <w:sz w:val="20"/>
                <w:szCs w:val="20"/>
                <w:highlight w:val="white"/>
              </w:rPr>
              <w:t xml:space="preserve">149</w:t>
            </w:r>
            <w:r>
              <w:rPr>
                <w:b w:val="0"/>
                <w:bCs w:val="0"/>
                <w:highlight w:val="white"/>
              </w:rPr>
            </w:r>
            <w:r>
              <w:rPr>
                <w:b w:val="0"/>
                <w:bCs w:val="0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Замена необходимых запчастей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</w:tr>
    </w:tbl>
    <w:p>
      <w:pPr>
        <w:pStyle w:val="1091"/>
        <w:tabs>
          <w:tab w:val="left" w:pos="1416" w:leader="none"/>
          <w:tab w:val="clear" w:pos="1832" w:leader="none"/>
          <w:tab w:val="left" w:pos="2124" w:leader="none"/>
          <w:tab w:val="clear" w:pos="2748" w:leader="none"/>
          <w:tab w:val="left" w:pos="2832" w:leader="none"/>
          <w:tab w:val="left" w:pos="3540" w:leader="none"/>
          <w:tab w:val="clear" w:pos="3664" w:leader="none"/>
          <w:tab w:val="left" w:pos="4248" w:leader="none"/>
          <w:tab w:val="clear" w:pos="4580" w:leader="none"/>
          <w:tab w:val="left" w:pos="4956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  <w:tab w:val="clear" w:pos="10992" w:leader="none"/>
          <w:tab w:val="clear" w:pos="11908" w:leader="none"/>
          <w:tab w:val="clear" w:pos="12824" w:leader="none"/>
          <w:tab w:val="clear" w:pos="13740" w:leader="none"/>
          <w:tab w:val="clear" w:pos="14656" w:leader="none"/>
        </w:tabs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  <w:r>
        <w:rPr>
          <w:rFonts w:ascii="Times New Roman" w:hAnsi="Times New Roman" w:cs="Times New Roman"/>
          <w:highlight w:val="white"/>
        </w:rPr>
      </w:r>
    </w:p>
    <w:tbl>
      <w:tblPr>
        <w:tblW w:w="9780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709"/>
        <w:gridCol w:w="9071"/>
      </w:tblGrid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283" w:leader="none"/>
              </w:tabs>
              <w:rPr>
                <w:highlight w:val="white"/>
              </w:rPr>
            </w:pPr>
            <w:r>
              <w:rPr>
                <w:highlight w:val="white"/>
              </w:rPr>
              <w:br w:type="page" w:clear="all"/>
            </w:r>
            <w:r>
              <w:rPr>
                <w:b/>
                <w:bCs/>
                <w:highlight w:val="white"/>
              </w:rPr>
              <w:t xml:space="preserve">№ п/п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  <w:lang w:val="ru-RU"/>
              </w:rPr>
              <w:t xml:space="preserve">Перечень видов услуг на автомобиль КАМАЗ 65115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Техническое обслуживание (ТО +2ТО)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герметичность впускного тракта двигателя (с помощью приспособления)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затяжку болтов и гаек крепления турбокомпрессоров, патрубков системы впуска и выпуска, болтов крепления выпускных коллекторов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затяжку болтов в хомутовых соединениях системы выпуска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шлангов системы охлаждения.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состояние клапана пылесборника.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зазор в электромагнитной муфте привода вентилятора.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крепление жгутов проводов и штекерных разъемов ЭСУД.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опоры силового агрегата.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натяжение ремня привода генератора и водяного насоса.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тепловые зазоры в клапанном механизме газораспределения, предварительно проверив затяжку болтов головок цилиндров и гаек стоек коромысел.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свободный ход толкателя поршня главного цилиндра привода выключения сцепления.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гофрированных чехлов наконечников тросового привода управления КП.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коробку передач (АКП, ГМП).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коробку отбора мощности.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масляный насос гидросистемы механизма подъема платформы.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положение толкателя механизма управления переключением передач делителя.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зазор в шарнирах карданных валов.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зазор в шлицевых соединениях карданных валов.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подшипников шкворневых соединений.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фланцы карданных валов.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подшипники ступиц передних колес (для раздельных подшипников).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схождение управляемых колес (при необходимости).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ТСУ и момент затяжки гайки вилки ТСУ.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заднюю поперечину рамы к лонжеронам.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Довести до нормы давление в шинах колес.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первую поперечину к лонжеронам рамы и кронштейны передней подвески кабины к первой поперечине.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осевой люфт тягово-сцепного устройства.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стремянки передних и задних рессор.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гайки и болты стоек стабилизаторов поперечной устойчивости.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стяжные болты проушин передних и задних кронштейнов передних рессор.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реактивные штанги, рычаги и кронштейны реактивных штанг.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амортизаторы передней подвески.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гайки запасного колеса.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держатель запасного колеса.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шплинтовку гаек шаровых пальцев рулевых тяг (внешним осмотром).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крепление сошки рулевого механизма.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крепление хомутов (скоб) рулевых тяг и карданных шарниров рулевого управления, при необходимости затянуть.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люфт в шарнирах рулевых тяг.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люфт в шарнирах карданного вала рулевого управления.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свободный ход рулевого колеса.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рычаги поворотных кулаков.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внешним осмотром элементов и по показаниям штатных приборов автомобиля исправность тормозной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ход штоков тормозных камер.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тормозные камеры и кронштейны тормозных камер.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работоспособность пневмопривода тормозной системы манометрами по контрольным выводам.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шплинтовку пальцев штоков тормозных камер.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деталей влагомаслоотделителя </w:t>
            </w:r>
            <w:r>
              <w:rPr>
                <w:bCs/>
                <w:sz w:val="22"/>
                <w:szCs w:val="22"/>
                <w:highlight w:val="white"/>
              </w:rPr>
              <w:t xml:space="preserve">Haldex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highlight w:val="white"/>
              </w:rPr>
              <w:t xml:space="preserve">Consep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вспомогательной тормозной системы (моторный тормоз).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жгутов электропроводов (надежность закрепления жгутов и проводов, отсутствие провисания, потертостей, налипания комьев грязи или льда).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н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адежность крепления электрических разъемов АКП, выключателя аккумуляторных батарей, привода спидометра, передних и задних фонарей, пучков проводов передних и задних фонарей, выключателей контрольных ламп блокировки межосевого и межколесного дифференциалов.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систему ЭРА-ГЛОНАСС.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провода к выводам генератора, стартера и АКБ. При необходимости, очистить места подсоединения проводов и подтянуть контактные гайки и винты.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стартер.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направление светового потока фар.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гидрозамков и ограничителя механизма подъема и опускания кабины.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стеклоподъемников.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замков дверей.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состояние сидений.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задней поперечины рамы и надрамника. При наличии износа подушек надрамника обеспечить их замену.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гидрораспределителя и клапана ограничения подъема платформы.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масляный насос механизма опрокидывания платформы.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рессоры задних опор кабины (при наличии).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оси опор рычагов торсионов.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кронштейны и стяжные болты соединения надрамника с рамой.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задние кронштейны надрамника.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стяжные болты надрамника.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включение электромагнитной муфты компрессора кондиционера.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элементы климатической установки на отсутствие механических повреждений, при необходимости поврежденные узлы заменить.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натяжение ремня привода компрессора, при необходимости отрегулировать.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количество и состояние хладагента.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целостность электрических контактов системы кондиционирования.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Очистить от грязи, промыть и продуть сжатым воздухом наружную поверхность остова радиатора системы охлаждения.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Очистить от грязи, промыть и продуть сжатым воздухом воздушный фильтр (сапун) в крышке заливной горловины маслобака.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втулку вала вилки выключения сцепления (при наличии).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подшипники шкворней поворотных кулаков.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Смазать шарниры рулевых тяг.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Смазать пальцы передних рессор.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втулки (опоры) валов разжимных кулаков тормозных механизмов.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регулировочные рычаги тормозных механизмов.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Смазать оси опрокидывания платформы.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Смазать оси крепления гидроцилиндра.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шарниры, шлицевые соединения карданных валов (при наличии масленок).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Смазать зев фиксатора платформы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системе смазки двигателя.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масляного фильтра (при замене масла в системе смазки двигателя).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тонкой очистки топлива (при замене масла в системе смазки двигателя).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грубой очистки топлива.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фильтр-патрон осушителя тормозной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основной фильтрующий элемент воздухоочистителя.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охлаждающую жидкость (дублирующая марка)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картере КП </w:t>
            </w:r>
            <w:r>
              <w:rPr>
                <w:bCs/>
                <w:sz w:val="22"/>
                <w:szCs w:val="22"/>
                <w:highlight w:val="white"/>
              </w:rPr>
              <w:t xml:space="preserve">ZF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, </w:t>
            </w:r>
            <w:r>
              <w:rPr>
                <w:bCs/>
                <w:sz w:val="22"/>
                <w:szCs w:val="22"/>
                <w:highlight w:val="white"/>
              </w:rPr>
              <w:t xml:space="preserve">ZF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highlight w:val="white"/>
              </w:rPr>
              <w:t xml:space="preserve">Ecomat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.*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картерах главных передач ведущих мостов.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Заменить салонный фильтр.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гидросистеме механизма подъёма платформы (сезонное масло - 2 раза в год весной и осенью).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картере КОМ типа «сэндвич».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фильтрующий элемент бачка гидроусилителя РУ.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шарниры и шлицевые соединения карданных валов привода ведущих мостов.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фильтрующий элемент дополнительного фильтра очистки топлива (при наличии).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Смазать клеммы аккумуляторных батарей.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Промыть защитные сетки в двухсекционном тормозном кране, ускорительных клапанах и клапане управления тормозами прицепа (при наличии).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Промыть внутреннюю полость и детали влагомаслоделителя </w:t>
            </w:r>
            <w:r>
              <w:rPr>
                <w:bCs/>
                <w:sz w:val="22"/>
                <w:szCs w:val="22"/>
                <w:highlight w:val="white"/>
              </w:rPr>
              <w:t xml:space="preserve">Haldex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highlight w:val="white"/>
              </w:rPr>
              <w:t xml:space="preserve">Consep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Довести до нормы уровень жидкости в бачке главного цилиндра привода сцепления.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внутренней полости ТОНВ, при необходимости промыть. </w:t>
            </w:r>
            <w:r>
              <w:rPr>
                <w:bCs/>
                <w:sz w:val="22"/>
                <w:szCs w:val="22"/>
                <w:highlight w:val="white"/>
              </w:rPr>
              <w:t xml:space="preserve">Проверить герметичность ТОНВ.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кронштейны и хомуты топливного бака.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кронштейны и хомуты бака нейтрализующей жидкости </w:t>
            </w:r>
            <w:r>
              <w:rPr>
                <w:bCs/>
                <w:sz w:val="22"/>
                <w:szCs w:val="22"/>
                <w:highlight w:val="white"/>
              </w:rPr>
              <w:t xml:space="preserve">AdBlue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блок охлаждения (радиатор и ТОНВ).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рычаги тяг дистанционного привода управления КП.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работу механизма блокировки межколесного дифференциала (МКД).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работу механизма блокировки межосевого дифференциала (МОД).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подшипников ступиц всех колес.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картеры главных передач ведущих мостов.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Закрепить, при наличии люфта, гайки фланцев валов ведущих зубчатых колес мостов.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состояние рамы.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кронштейны задней подвески к раме.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осевой зазор в башмаках балансирной подвески.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тормозных барабанов, колодок, накладок, стяжных пружин и разжимных кулаков (при проверке состояния подшипников ступиц колес).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кронштейны ресиверов к раме.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крепление крыльев, подножек, брызговиков.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охлаждающую жидкость (основная марка).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картере КП.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системе гидроусилителя РУ.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смазку в подшипниках ступиц передних колес.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гидросистеме механизма подъёма платформы (всесезонное масло).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втулки башмаков балансирной подвески (при регулировке осевого зазора в башмаках).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Сезонное обслуживание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работу предпускового подогревателя и провести техническое обслуживание согласно инструкции по эксплуатации подогревателя.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момент затяжки хомутов в соединениях рукавов с патрубками системы охлаждения и отопления. </w:t>
            </w:r>
            <w:r>
              <w:rPr>
                <w:bCs/>
                <w:sz w:val="22"/>
                <w:szCs w:val="22"/>
                <w:highlight w:val="white"/>
              </w:rPr>
              <w:t xml:space="preserve">При необходимости, произвести дозатяжку.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плотность охлаждающей жидкости.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аккумуляторных батарей по напряжению под нагрузкой, при необходимости снять батареи для подзарядки или ремонта.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действие системы отопления и обдува стекла ветрового окна.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жидкость в системе гидропривода сцепления.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штекерные соединения, находящиеся на шасси (кроме герметичных разъемов).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Слить летнее топливо из топливопроводов ЭФУ.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Очистить электроды свечей ЭФУ.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Промыть глушители шума пневмоаппаратов тормозной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Довести до нормы плотность электролита в аккумуляторных батареях.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Замена необходимых запчастей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tbl>
      <w:tblPr>
        <w:tblW w:w="9780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709"/>
        <w:gridCol w:w="9071"/>
      </w:tblGrid>
      <w:tr>
        <w:tblPrEx/>
        <w:trPr>
          <w:trHeight w:val="27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br w:type="page" w:clear="all"/>
            </w:r>
            <w:r>
              <w:rPr>
                <w:b/>
                <w:bCs/>
                <w:highlight w:val="white"/>
              </w:rPr>
              <w:t xml:space="preserve">№ п/п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highlight w:val="white"/>
                <w:lang w:val="ru-RU"/>
              </w:rPr>
              <w:t xml:space="preserve">Перечень видов услуг на автомобиль КАМАЗ 65117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Техническое обслуживание (ТО + 2ТО)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герметичность впускного тракта двигателя (с помощью приспособления).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механизм натяжения ремня привода агрегатов.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ступицу вентилятора с ременным приводом.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затяжку болтов в хомутовых соединениях системы выпуска.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сопротивление воздушного фильтра.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шлангов системы охлаждения.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состояние шлангов радиатора.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состояние клапана пылесборника.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вязкостный (резиновый) гаситель крутильных колебаний.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крышку радиатора.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опоры силового агрегата.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свободный ход толкателя поршня главного цилиндра привода выключения сцепления.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гофрированных чехлов наконечников тросового привода управления КП.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коробку передач (АКП, ГМП).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положение толкателя механизма управления переключением передач делителя.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зазор в шарнирах карданных валов.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зазор в шлицевых соединениях карданных валов.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подшипников шкворневых соединений.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фланцы карданных валов.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подшипники ступиц передних колес (для раздельных подшипников).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схождение управляемых колес (при необходимости).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ТСУ и момент затяжки гайки вилки ТСУ.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заднюю поперечину рамы к лонжеронам.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Довести до нормы давление в шинах колес.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первую поперечину к лонжеронам рамы и кронштейны передней подвески кабины к первой поперечине.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осевой люфт тягово-сцепного устройства.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пневмоэлементов задней подвески.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шарниров рычагов и реактивных штанг задней пневмоподвески.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стремянки передних и задних рессор.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гайки и болты стоек стабилизаторов поперечной устойчивости.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стяжные болты проушин передних и задних кронштейнов передних рессор.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шарниры рычагов и реактивные штанги задней пневмоподвески.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стремянки балки заднего моста.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реактивные штанги, рычаги и кронштейны реактивных штанг.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амортизаторы передней подвески.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гайки запасного колеса.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держатель запасного колеса.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высоту пневмоэлементов задней подвески. 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39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шплинтовку гаек шаровых пальцев рулевых тяг (внешним осмотром).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крепление сошки рулевого механизма.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крепление хомутов (скоб) рулевых тяг и карданных шарниров рулевого управления, при необходимости затянуть.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люфт в шарнирах рулевых тяг.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люфт в шарнирах карданного вала рулевого управления.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свободный ход рулевого колеса.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рычаги поворотных кулаков.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внешним осмотром элементов и по показаниям штатных приборов автомобиля исправность тормозной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ход штоков тормозных камер.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тормозные камеры и кронштейны тормозных камер.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49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работоспособность пневмопривода тормозной системы манометрами по контрольным выводам.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шплинтовку пальцев штоков тормозных камер.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деталей влагомаслоотделителя </w:t>
            </w:r>
            <w:r>
              <w:rPr>
                <w:bCs/>
                <w:sz w:val="22"/>
                <w:szCs w:val="22"/>
                <w:highlight w:val="white"/>
              </w:rPr>
              <w:t xml:space="preserve">Haldex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highlight w:val="white"/>
              </w:rPr>
              <w:t xml:space="preserve">Consep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нагнетательный воздухопровод воздушного компрессора тормозной системы и при необходимости очистить.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вспомогательной тормозной системы (моторный тормоз).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жгутов электропроводов (надежность закрепления жгутов и проводов, отсутствие провисания, потертостей, налипания комьев грязи или льда).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н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адежность крепления электрических разъемов АКП, выключателя аккумуляторных батарей, привода спидометра, передних и задних фонарей, пучков проводов передних и задних фонарей, выключателей контрольных ламп блокировки межосевого и межколесного дифференциалов.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систему ЭРА-ГЛОНАСС.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провода к выводам генератора, стартера и АКБ. При необходимости, очистить места подсоединения проводов и подтянуть контактные гайки и винты.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Закрепить стартер.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59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направление светового потока фар.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гидрозамков и ограничителя механизма подъема и опускания кабины.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стеклоподъемников.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действие замков дверей.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состояние сидений.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рессоры задних опор кабины (при наличии).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оси опор рычагов торсионов.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включение электромагнитной муфты компрессора кондиционера.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элементы климатической установки на отсутствие механических повреждений, при необходимости поврежденные узлы заменить.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натяжение ремня привода компрессора, при необходимости отрегулировать.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69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количество и состояние хладагента.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целостность электрических контактов системы кондиционирования.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Очистить от грязи, промыть и продуть сжатым воздухом наружную поверхность остова радиатора системы охлаждения.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втулку вала вилки выключения сцепления (при наличии).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подшипники шкворней поворотных кулаков.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Смазать шарниры рулевых тяг.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Смазать пальцы передних рессор.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втулки (опоры) валов разжимных кулаков тормозных механизмов.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регулировочные рычаги тормозных механизмов.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шарниры, шлицевые соединения карданных валов (при наличии масленок).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79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системе смазки двигателя.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масляного фильтра (при замене масла в системе смазки двигателя).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тонкой очистки топлива (при замене масла в системе смазки двигателя).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фильтрующие элементы фильтра грубой очистки топлива.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фильтр-патрон осушителя тормозной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маслоотделитель блока дозирования жидкости для системы очистки отработавших газов.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основной фильтрующий элемент воздухоочистителя.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картере КП </w:t>
            </w:r>
            <w:r>
              <w:rPr>
                <w:bCs/>
                <w:sz w:val="22"/>
                <w:szCs w:val="22"/>
                <w:highlight w:val="white"/>
              </w:rPr>
              <w:t xml:space="preserve">ZF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, </w:t>
            </w:r>
            <w:r>
              <w:rPr>
                <w:bCs/>
                <w:sz w:val="22"/>
                <w:szCs w:val="22"/>
                <w:highlight w:val="white"/>
              </w:rPr>
              <w:t xml:space="preserve">ZF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highlight w:val="white"/>
              </w:rPr>
              <w:t xml:space="preserve">Ecomat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.*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картерах главных передач ведущих мостов.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Заменить салонный фильтр.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89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фильтрующий элемент бачка гидроусилителя РУ.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шарниры и шлицевые соединения карданных валов привода ведущих мостов.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фильтрующий элемент дополнительного фильтра очистки топлива (при наличии).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Смазать клеммы аккумуляторных батарей.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подшипники разжимных кулаков тормозных механизмов ведущих мостов.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Промыть защитные сетки в двухсекционном тормозном кране, ускорительных клапанах и клапане управления тормозами прицепа (при наличии).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Промыть внутреннюю полость и детали влагомаслоделителя </w:t>
            </w:r>
            <w:r>
              <w:rPr>
                <w:bCs/>
                <w:sz w:val="22"/>
                <w:szCs w:val="22"/>
                <w:highlight w:val="white"/>
              </w:rPr>
              <w:t xml:space="preserve">Haldex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highlight w:val="white"/>
              </w:rPr>
              <w:t xml:space="preserve">Consep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Промыть блок дозирования жидкости для очистки отработавших газов.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Довести до нормы уровень жидкости в бачке главного цилиндра привода сцепления.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внутренней полости ТОНВ, при необходимости промыть. </w:t>
            </w:r>
            <w:r>
              <w:rPr>
                <w:bCs/>
                <w:sz w:val="22"/>
                <w:szCs w:val="22"/>
                <w:highlight w:val="white"/>
              </w:rPr>
              <w:t xml:space="preserve">Проверить герметичность ТОНВ.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99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состояние шлангов радиатора.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кронштейны и хомуты топливного бака.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кронштейны и хомуты бака нейтрализующей жидкости </w:t>
            </w:r>
            <w:r>
              <w:rPr>
                <w:bCs/>
                <w:sz w:val="22"/>
                <w:szCs w:val="22"/>
                <w:highlight w:val="white"/>
              </w:rPr>
              <w:t xml:space="preserve">AdBlue</w:t>
            </w: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блок охлаждения (радиатор и ТОНВ).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тепловые зазоры в клапанном механизме газораспределения.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рычаги тяг дистанционного привода управления КП.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работу механизма блокировки межколесного дифференциала (МКД).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работу механизма блокировки межосевого дифференциала (МОД).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подшипников ступиц всех колес.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картеры главных передач ведущих мостов.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109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Закрепить, при наличии люфта, гайки фланцев валов ведущих зубчатых колес мостов.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Проверить состояние рамы.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кронштейны задней подвески к раме.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Отрегулировать осевой зазор в башмаках балансирной подвески.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нагнетательный воздухопровод воздушного компрессора тормозной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тормозных барабанов, колодок, накладок, стяжных пружин и разжимных кулаков (при проверке состояния подшипников ступиц колес).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Закрепить кронштейны ресиверов к раме.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и крепление крыльев, подножек, брызговиков.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 блока дозирования жидкости для систем очистки отработавших газов.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фильтр бака жидкости для систем очистки отработавших газов.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119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Заменить охлаждающую жидкость.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картере КП.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масло в системе гидроусилителя РУ.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смазку в подшипниках ступиц передних колес.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втулки башмаков балансирной подвески (при регулировке осевого зазора в башмаках).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Промыть систему охлаждения.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 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b/>
                <w:bCs/>
                <w:sz w:val="28"/>
                <w:szCs w:val="22"/>
                <w:highlight w:val="white"/>
              </w:rPr>
              <w:t xml:space="preserve">Сезонное обслуживание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работу предпускового подогревателя и провести техническое обслуживание согласно инструкции по эксплуатации подогревателя.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момент затяжки хомутов в соединениях рукавов с патрубками системы охлаждения и отопления. </w:t>
            </w:r>
            <w:r>
              <w:rPr>
                <w:bCs/>
                <w:sz w:val="22"/>
                <w:szCs w:val="22"/>
                <w:highlight w:val="white"/>
              </w:rPr>
              <w:t xml:space="preserve">При необходимости, произвести дозатяжку.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состояние аккумуляторных батарей по напряжению под нагрузкой, при необходимости снять батареи для подзарядки или ремонта.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действие системы отопления и обдува стекла ветрового окна.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Проверить плотность охлаждающей жидкости, при необходимости заменить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Заменить жидкость в системе гидропривода сцепления.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Смазать штекерные соединения, находящиеся на шасси (кроме герметичных разъемов).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Промыть глушители шума пневмоаппаратов тормозной системы.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  <w:lang w:val="ru-RU"/>
              </w:rPr>
              <w:t xml:space="preserve">Довести до нормы плотность электролита в аккумуляторных батареях.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11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135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71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Замена необходимых запчастей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ind w:left="-425"/>
        <w:rPr>
          <w:highlight w:val="white"/>
        </w:rPr>
      </w:pPr>
      <w:r>
        <w:rPr>
          <w:highlight w:val="white"/>
          <w:lang w:val="ru-RU"/>
        </w:rPr>
      </w:r>
      <w:r>
        <w:rPr>
          <w:highlight w:val="white"/>
        </w:rPr>
      </w:r>
      <w:r>
        <w:rPr>
          <w:highlight w:val="white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819"/>
        <w:jc w:val="right"/>
      </w:pP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2 к Техническим требованиям</w:t>
      </w:r>
      <w:r>
        <w:t xml:space="preserve"> </w:t>
      </w:r>
      <w:r/>
    </w:p>
    <w:p>
      <w:r/>
      <w:r/>
    </w:p>
    <w:p>
      <w:r/>
      <w:r/>
    </w:p>
    <w:tbl>
      <w:tblPr>
        <w:tblStyle w:val="988"/>
        <w:tblW w:w="0" w:type="auto"/>
        <w:tblLayout w:type="fixed"/>
        <w:tblLook w:val="04A0" w:firstRow="1" w:lastRow="0" w:firstColumn="1" w:lastColumn="0" w:noHBand="0" w:noVBand="1"/>
      </w:tblPr>
      <w:tblGrid>
        <w:gridCol w:w="405"/>
        <w:gridCol w:w="3706"/>
        <w:gridCol w:w="1417"/>
        <w:gridCol w:w="1134"/>
        <w:gridCol w:w="1417"/>
        <w:gridCol w:w="1839"/>
      </w:tblGrid>
      <w:tr>
        <w:tblPrEx/>
        <w:trPr>
          <w:trHeight w:val="345"/>
        </w:trPr>
        <w:tc>
          <w:tcPr>
            <w:gridSpan w:val="6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18" w:type="dxa"/>
            <w:textDirection w:val="lrTb"/>
            <w:noWrap w:val="false"/>
          </w:tcPr>
          <w:p>
            <w:pPr>
              <w:jc w:val="center"/>
            </w:pPr>
            <w:r>
              <w:t xml:space="preserve">Ведомость объёмов услуг</w:t>
            </w:r>
            <w:r/>
          </w:p>
        </w:tc>
      </w:tr>
      <w:tr>
        <w:tblPrEx/>
        <w:trPr>
          <w:trHeight w:val="6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706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39" w:type="dxa"/>
            <w:textDirection w:val="lrTb"/>
            <w:noWrap w:val="false"/>
          </w:tcPr>
          <w:p>
            <w:r/>
            <w:r/>
          </w:p>
        </w:tc>
      </w:tr>
    </w:tbl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5"/>
        <w:gridCol w:w="3847"/>
        <w:gridCol w:w="1416"/>
        <w:gridCol w:w="142"/>
        <w:gridCol w:w="1417"/>
        <w:gridCol w:w="2690"/>
        <w:gridCol w:w="3"/>
      </w:tblGrid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№ п/п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4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Наименование работ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Кол-во единиц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Выполняется  в год, раз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Примечание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1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4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2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4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5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6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gridAfter w:val="1"/>
          <w:trHeight w:val="480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1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1. Техническое обслуживание  КАМАЗ 6520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1.1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4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8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7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none"/>
              </w:rPr>
              <w:t xml:space="preserve">2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gridAfter w:val="1"/>
          <w:trHeight w:val="480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1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2. Техническое обслуживание  КАМАЗ 65115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2.1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4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8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2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none"/>
              </w:rPr>
              <w:t xml:space="preserve">2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gridAfter w:val="1"/>
          <w:trHeight w:val="465"/>
        </w:trPr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1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3. Техническое обслуживание КАМАЗ 65117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5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3.1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4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  <w:t xml:space="preserve">Техническое обслуживание (ТО+СТО)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8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1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none"/>
              </w:rPr>
              <w:t xml:space="preserve">2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93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</w:tr>
    </w:tbl>
    <w:p>
      <w:pPr>
        <w:pStyle w:val="841"/>
      </w:pPr>
      <w:r/>
      <w:r/>
    </w:p>
    <w:p>
      <w:pPr>
        <w:pStyle w:val="841"/>
      </w:pPr>
      <w:r/>
      <w:r/>
    </w:p>
    <w:p>
      <w:pPr>
        <w:pStyle w:val="841"/>
      </w:pPr>
      <w:r/>
      <w:r/>
    </w:p>
    <w:p>
      <w:pPr>
        <w:pStyle w:val="841"/>
      </w:pPr>
      <w:r/>
      <w:r/>
    </w:p>
    <w:p>
      <w:pPr>
        <w:pStyle w:val="841"/>
      </w:pPr>
      <w:r/>
      <w:r/>
    </w:p>
    <w:p>
      <w:pPr>
        <w:pStyle w:val="841"/>
      </w:pPr>
      <w:r/>
      <w:r/>
    </w:p>
    <w:p>
      <w:pPr>
        <w:pStyle w:val="841"/>
      </w:pPr>
      <w:r/>
      <w:r/>
    </w:p>
    <w:p>
      <w:pPr>
        <w:pStyle w:val="841"/>
      </w:pPr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right"/>
        <w:rPr>
          <w:rFonts w:eastAsiaTheme="minorEastAsia"/>
          <w:highlight w:val="none"/>
        </w:rPr>
      </w:pPr>
      <w:r>
        <w:rPr>
          <w:rFonts w:eastAsiaTheme="minorEastAsia"/>
        </w:rPr>
      </w: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3 к Техническим требованиям</w:t>
      </w:r>
      <w:r>
        <w:t xml:space="preserve"> </w:t>
      </w:r>
      <w:r>
        <w:rPr>
          <w:rFonts w:eastAsiaTheme="minorEastAsia"/>
          <w:highlight w:val="none"/>
        </w:rPr>
      </w:r>
      <w:r>
        <w:rPr>
          <w:rFonts w:eastAsiaTheme="minorEastAsia"/>
          <w:highlight w:val="none"/>
        </w:rPr>
      </w:r>
    </w:p>
    <w:p>
      <w:pPr>
        <w:jc w:val="right"/>
      </w:pPr>
      <w:r/>
      <w:r/>
    </w:p>
    <w:tbl>
      <w:tblPr>
        <w:tblStyle w:val="988"/>
        <w:tblpPr w:horzAnchor="margin" w:tblpXSpec="left" w:vertAnchor="text" w:tblpY="58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4307"/>
        <w:gridCol w:w="938"/>
        <w:gridCol w:w="1047"/>
        <w:gridCol w:w="2924"/>
      </w:tblGrid>
      <w:tr>
        <w:tblPrEx/>
        <w:trPr>
          <w:trHeight w:val="30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216" w:type="dxa"/>
            <w:textDirection w:val="lrTb"/>
            <w:noWrap w:val="false"/>
          </w:tcPr>
          <w:p>
            <w:pPr>
              <w:jc w:val="center"/>
            </w:pPr>
            <w:r>
              <w:t xml:space="preserve">ВЕДОМОСТЬ МАТЕРИАЛОВ</w:t>
            </w:r>
            <w:r/>
          </w:p>
        </w:tc>
      </w:tr>
      <w:tr>
        <w:tblPrEx/>
        <w:trPr>
          <w:trHeight w:val="315"/>
        </w:trPr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3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Техническое обслуживание техники КАМАЗ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25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№ п/п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Наименование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Ед.изм.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Примечание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3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1. Материалы подрядчика техническое обслуживание  КАМАЗ 6520 (на 1 единицу)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Фильтроэлемент для масляного фильтра камаз ЕВРО 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Фильтроэлемент для масляного фильтра КАМАЗ ЕВРО-5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топливный КАМАЗ тонкой очистки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Элемент топливного фильтра грубой очистки, аналог 6660659520 </w:t>
            </w:r>
            <w:r>
              <w:rPr>
                <w:sz w:val="24"/>
                <w:szCs w:val="24"/>
                <w:highlight w:val="white"/>
              </w:rPr>
              <w:t xml:space="preserve">PL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420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Элемент фильтрующий воздушный комплект большой+малый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Фильтр-патрон КАМАЗ,МАЗ,ПАЗ осушителя воздуха </w:t>
            </w:r>
            <w:r>
              <w:rPr>
                <w:sz w:val="24"/>
                <w:szCs w:val="24"/>
                <w:highlight w:val="white"/>
              </w:rPr>
              <w:t xml:space="preserve">KNORR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BREMSE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40100</w:t>
            </w:r>
            <w:r>
              <w:rPr>
                <w:sz w:val="24"/>
                <w:szCs w:val="24"/>
                <w:highlight w:val="white"/>
              </w:rPr>
              <w:t xml:space="preserve">F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бачка насоса ГУРа КамАЗ-ЕВРО-3 </w:t>
            </w:r>
            <w:r>
              <w:rPr>
                <w:sz w:val="24"/>
                <w:szCs w:val="24"/>
                <w:highlight w:val="white"/>
              </w:rPr>
              <w:t xml:space="preserve">MANN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Н601/4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моторное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Profi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MSI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10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трансмиссионное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Truck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-5 80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Жидкость охлаждающая; t замерзания -40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Смазка  Gazpromneft Grease LX EP 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Масло гидравлическое Gazpromneft Hydraulic HVLP-32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Жидкость гидроусилителя руля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Box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Expert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ATF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DX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(разлив)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07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Ремень приводной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7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24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pStyle w:val="841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"/>
        <w:gridCol w:w="4405"/>
        <w:gridCol w:w="859"/>
        <w:gridCol w:w="1525"/>
        <w:gridCol w:w="2386"/>
      </w:tblGrid>
      <w:tr>
        <w:tblPrEx/>
        <w:trPr>
          <w:trHeight w:val="330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0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2. Материалы подрядчика техническое обслуживание  КАМАЗ 65115 (на 1 единицу)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Фильтроэлемент для масляного фильтра камаз ЕВРО 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Фильтроэлемент для масляного фильтра КАМАЗ ЕВРО-5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топливный КАМАЗ тонкой очистки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Элемент топливного фильтра грубой очистки, аналог 6660659520 </w:t>
            </w:r>
            <w:r>
              <w:rPr>
                <w:sz w:val="24"/>
                <w:szCs w:val="24"/>
                <w:highlight w:val="white"/>
              </w:rPr>
              <w:t xml:space="preserve">PL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420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Элемент фильтрующий воздушный комплект большой+малый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Фильтр-патрон КАМАЗ,МАЗ,ПАЗ осушителя воздуха </w:t>
            </w:r>
            <w:r>
              <w:rPr>
                <w:sz w:val="24"/>
                <w:szCs w:val="24"/>
                <w:highlight w:val="white"/>
              </w:rPr>
              <w:t xml:space="preserve">KNORR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BREMSE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40100</w:t>
            </w:r>
            <w:r>
              <w:rPr>
                <w:sz w:val="24"/>
                <w:szCs w:val="24"/>
                <w:highlight w:val="white"/>
              </w:rPr>
              <w:t xml:space="preserve">F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бачка насоса ГУРа КамАЗ-ЕВРО-3 </w:t>
            </w:r>
            <w:r>
              <w:rPr>
                <w:sz w:val="24"/>
                <w:szCs w:val="24"/>
                <w:highlight w:val="white"/>
              </w:rPr>
              <w:t xml:space="preserve">MANN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Н601/4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моторное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Profi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MSI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10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трансмиссионное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Truck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-5 80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Жидкость охлаждающая; t замерзания -40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Смазка  Gazpromneft Grease LX EP 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Масло гидравлическое Gazpromneft Hydraulic HVLP-32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Жидкость гидроусилителя руля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Box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Expert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ATF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DX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(разлив)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2.14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Ремень приводной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780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3. Материалы подрядчика техническое обслуживание  КАМАЗ  65117, (на 1 единицу)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7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Фильтр масляный КАМАЗ,ПАЗ (дв.CUMMINS ISBe 185,210,300) (аналог WK 950/26) FLEETGUARD LF16015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топливный грубой очистки </w:t>
            </w:r>
            <w:r>
              <w:rPr>
                <w:sz w:val="24"/>
                <w:szCs w:val="24"/>
                <w:highlight w:val="white"/>
              </w:rPr>
              <w:t xml:space="preserve">FLEETGUARD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КАМАЗ </w:t>
            </w:r>
            <w:r>
              <w:rPr>
                <w:sz w:val="24"/>
                <w:szCs w:val="24"/>
                <w:highlight w:val="white"/>
              </w:rPr>
              <w:t xml:space="preserve">FS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36247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Фильтр топливный КАМАЗ дв.CUMMINS DONALDSON FF5767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 топливный сепаратор КАМАЗ Евро-4 дв. </w:t>
            </w:r>
            <w:r>
              <w:rPr>
                <w:sz w:val="24"/>
                <w:szCs w:val="24"/>
                <w:highlight w:val="white"/>
              </w:rPr>
              <w:t xml:space="preserve">Cummins ISBe - Fleetguard FS1067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Элемент фильтрующий комплект большой+малый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(воздушный) С25710/3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Фильтр-патрон КАМАЗ,МАЗ,ПАЗ осушителя воздуха </w:t>
            </w:r>
            <w:r>
              <w:rPr>
                <w:sz w:val="24"/>
                <w:szCs w:val="24"/>
                <w:highlight w:val="white"/>
              </w:rPr>
              <w:t xml:space="preserve">KNORR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BREMSE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40100</w:t>
            </w:r>
            <w:r>
              <w:rPr>
                <w:sz w:val="24"/>
                <w:szCs w:val="24"/>
                <w:highlight w:val="white"/>
              </w:rPr>
              <w:t xml:space="preserve">F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моторное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Profi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MSI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10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Масло трансмиссионное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Truck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GL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-5 80</w:t>
            </w:r>
            <w:r>
              <w:rPr>
                <w:sz w:val="24"/>
                <w:szCs w:val="24"/>
                <w:highlight w:val="white"/>
              </w:rPr>
              <w:t xml:space="preserve">W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90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Жидкость охлаждающая; t замерзания -40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Смазка  Gazpromneft Grease LX EP 2 18кг.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кг.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3.11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Жидкость гидроусилителя руля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G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-</w:t>
            </w:r>
            <w:r>
              <w:rPr>
                <w:sz w:val="24"/>
                <w:szCs w:val="24"/>
                <w:highlight w:val="white"/>
              </w:rPr>
              <w:t xml:space="preserve">Box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Expert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ATF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DX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III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(разлив)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3.12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</w:r>
            <w:r>
              <w:rPr>
                <w:sz w:val="24"/>
                <w:szCs w:val="24"/>
                <w:highlight w:val="white"/>
              </w:rPr>
              <w:t xml:space="preserve">Ремень генератора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шт.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217"/>
        </w:trPr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0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9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25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86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jc w:val="left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r/>
      <w:r/>
    </w:p>
    <w:sectPr>
      <w:footnotePr/>
      <w:endnotePr/>
      <w:type w:val="continuous"/>
      <w:pgSz w:w="11906" w:h="16838" w:orient="portrait"/>
      <w:pgMar w:top="1134" w:right="1133" w:bottom="992" w:left="993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Lucida Sans Unicode">
    <w:panose1 w:val="020B060303080402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9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6"/>
      <w:rPr>
        <w:rStyle w:val="998"/>
      </w:rPr>
      <w:framePr w:wrap="around" w:vAnchor="text" w:hAnchor="margin" w:xAlign="center" w:y="1"/>
    </w:pPr>
    <w:r>
      <w:rPr>
        <w:rStyle w:val="998"/>
      </w:rPr>
      <w:fldChar w:fldCharType="begin"/>
    </w:r>
    <w:r>
      <w:rPr>
        <w:rStyle w:val="998"/>
      </w:rPr>
      <w:instrText xml:space="preserve">PAGE  </w:instrText>
    </w:r>
    <w:r>
      <w:rPr>
        <w:rStyle w:val="998"/>
      </w:rPr>
      <w:fldChar w:fldCharType="end"/>
    </w:r>
    <w:r>
      <w:rPr>
        <w:rStyle w:val="998"/>
      </w:rPr>
    </w:r>
    <w:r>
      <w:rPr>
        <w:rStyle w:val="998"/>
      </w:rPr>
    </w:r>
  </w:p>
  <w:p>
    <w:pPr>
      <w:pStyle w:val="98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0843038"/>
      <w:docPartObj>
        <w:docPartGallery w:val="Page Numbers (Top of Page)"/>
        <w:docPartUnique w:val="true"/>
      </w:docPartObj>
      <w:rPr/>
    </w:sdtPr>
    <w:sdtContent>
      <w:p>
        <w:pPr>
          <w:pStyle w:val="98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86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846" w:hanging="420"/>
      </w:pPr>
      <w:rPr>
        <w:rFonts w:hint="default"/>
        <w:sz w:val="24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pStyle w:val="820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23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22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styleLink w:val="1059"/>
    <w:lvl w:ilvl="0">
      <w:start w:val="1"/>
      <w:numFmt w:val="decimal"/>
      <w:pStyle w:val="1059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pStyle w:val="1077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86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4"/>
      <w:numFmt w:val="bullet"/>
      <w:pStyle w:val="1046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47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45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1"/>
      <w:numFmt w:val="decimal"/>
      <w:pStyle w:val="97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79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65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66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69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67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68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styleLink w:val="1055"/>
    <w:lvl w:ilvl="0">
      <w:start w:val="3"/>
      <w:numFmt w:val="decimal"/>
      <w:pStyle w:val="1055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6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2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8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889" w:hanging="360"/>
      </w:pPr>
      <w:rPr>
        <w:rFonts w:hint="default"/>
        <w:b w:val="0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889" w:hanging="360"/>
      </w:pPr>
      <w:rPr>
        <w:rFonts w:hint="default"/>
        <w:b w:val="0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889" w:hanging="360"/>
      </w:pPr>
      <w:rPr>
        <w:rFonts w:hint="default"/>
        <w:b w:val="0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2"/>
        <w:szCs w:val="22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2"/>
        <w:szCs w:val="22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889" w:hanging="360"/>
      </w:pPr>
      <w:rPr>
        <w:rFonts w:hint="default"/>
        <w:b w:val="0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889" w:hanging="360"/>
      </w:pPr>
      <w:rPr>
        <w:rFonts w:hint="default"/>
        <w:b w:val="0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889" w:hanging="360"/>
      </w:pPr>
      <w:rPr>
        <w:rFonts w:hint="default"/>
        <w:b w:val="0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20"/>
  </w:num>
  <w:num w:numId="3">
    <w:abstractNumId w:val="35"/>
  </w:num>
  <w:num w:numId="4">
    <w:abstractNumId w:val="3"/>
  </w:num>
  <w:num w:numId="5">
    <w:abstractNumId w:val="8"/>
  </w:num>
  <w:num w:numId="6">
    <w:abstractNumId w:val="30"/>
  </w:num>
  <w:num w:numId="7">
    <w:abstractNumId w:val="10"/>
  </w:num>
  <w:num w:numId="8">
    <w:abstractNumId w:val="11"/>
  </w:num>
  <w:num w:numId="9">
    <w:abstractNumId w:val="7"/>
  </w:num>
  <w:num w:numId="10">
    <w:abstractNumId w:val="9"/>
  </w:num>
  <w:num w:numId="11">
    <w:abstractNumId w:val="17"/>
  </w:num>
  <w:num w:numId="12">
    <w:abstractNumId w:val="37"/>
  </w:num>
  <w:num w:numId="13">
    <w:abstractNumId w:val="32"/>
  </w:num>
  <w:num w:numId="14">
    <w:abstractNumId w:val="36"/>
  </w:num>
  <w:num w:numId="15">
    <w:abstractNumId w:val="16"/>
  </w:num>
  <w:num w:numId="16">
    <w:abstractNumId w:val="33"/>
  </w:num>
  <w:num w:numId="17">
    <w:abstractNumId w:val="5"/>
  </w:num>
  <w:num w:numId="18">
    <w:abstractNumId w:val="38"/>
  </w:num>
  <w:num w:numId="19">
    <w:abstractNumId w:val="31"/>
  </w:num>
  <w:num w:numId="20">
    <w:abstractNumId w:val="18"/>
  </w:num>
  <w:num w:numId="21">
    <w:abstractNumId w:val="19"/>
  </w:num>
  <w:num w:numId="22">
    <w:abstractNumId w:val="15"/>
  </w:num>
  <w:num w:numId="23">
    <w:abstractNumId w:val="28"/>
  </w:num>
  <w:num w:numId="24">
    <w:abstractNumId w:val="21"/>
  </w:num>
  <w:num w:numId="25">
    <w:abstractNumId w:val="12"/>
  </w:num>
  <w:num w:numId="26">
    <w:abstractNumId w:val="13"/>
  </w:num>
  <w:num w:numId="27">
    <w:abstractNumId w:val="25"/>
  </w:num>
  <w:num w:numId="28">
    <w:abstractNumId w:val="0"/>
  </w:num>
  <w:num w:numId="29">
    <w:abstractNumId w:val="27"/>
  </w:num>
  <w:num w:numId="30">
    <w:abstractNumId w:val="4"/>
  </w:num>
  <w:num w:numId="31">
    <w:abstractNumId w:val="23"/>
  </w:num>
  <w:num w:numId="32">
    <w:abstractNumId w:val="29"/>
  </w:num>
  <w:num w:numId="33">
    <w:abstractNumId w:val="24"/>
  </w:num>
  <w:num w:numId="34">
    <w:abstractNumId w:val="14"/>
  </w:num>
  <w:num w:numId="35">
    <w:abstractNumId w:val="6"/>
  </w:num>
  <w:num w:numId="36">
    <w:abstractNumId w:val="2"/>
  </w:num>
  <w:num w:numId="37">
    <w:abstractNumId w:val="1"/>
  </w:num>
  <w:num w:numId="38">
    <w:abstractNumId w:val="34"/>
  </w:num>
  <w:num w:numId="39">
    <w:abstractNumId w:val="22"/>
  </w:num>
  <w:num w:numId="40">
    <w:abstractNumId w:val="3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0"/>
  </w:num>
  <w:num w:numId="53">
    <w:abstractNumId w:val="51"/>
  </w:num>
  <w:num w:numId="54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17">
    <w:name w:val="Title Char"/>
    <w:basedOn w:val="829"/>
    <w:link w:val="841"/>
    <w:uiPriority w:val="10"/>
    <w:rPr>
      <w:sz w:val="48"/>
      <w:szCs w:val="48"/>
    </w:rPr>
  </w:style>
  <w:style w:type="character" w:styleId="818">
    <w:name w:val="Caption Char"/>
    <w:basedOn w:val="1026"/>
    <w:link w:val="989"/>
    <w:uiPriority w:val="99"/>
  </w:style>
  <w:style w:type="paragraph" w:styleId="819" w:default="1">
    <w:name w:val="Normal"/>
    <w:qFormat/>
    <w:rPr>
      <w:sz w:val="28"/>
      <w:szCs w:val="28"/>
    </w:rPr>
  </w:style>
  <w:style w:type="paragraph" w:styleId="820">
    <w:name w:val="Heading 1"/>
    <w:basedOn w:val="822"/>
    <w:next w:val="819"/>
    <w:link w:val="1018"/>
    <w:qFormat/>
    <w:pPr>
      <w:numPr>
        <w:ilvl w:val="0"/>
      </w:numPr>
      <w:outlineLvl w:val="0"/>
    </w:pPr>
    <w:rPr>
      <w:sz w:val="28"/>
      <w:szCs w:val="28"/>
    </w:rPr>
  </w:style>
  <w:style w:type="paragraph" w:styleId="821">
    <w:name w:val="Heading 2"/>
    <w:basedOn w:val="823"/>
    <w:next w:val="819"/>
    <w:link w:val="1020"/>
    <w:qFormat/>
    <w:pPr>
      <w:outlineLvl w:val="1"/>
    </w:pPr>
  </w:style>
  <w:style w:type="paragraph" w:styleId="822">
    <w:name w:val="Heading 3"/>
    <w:basedOn w:val="819"/>
    <w:next w:val="819"/>
    <w:link w:val="1021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23">
    <w:name w:val="Heading 4"/>
    <w:basedOn w:val="822"/>
    <w:next w:val="819"/>
    <w:link w:val="1022"/>
    <w:qFormat/>
    <w:pPr>
      <w:numPr>
        <w:ilvl w:val="1"/>
      </w:numPr>
      <w:outlineLvl w:val="3"/>
    </w:pPr>
    <w:rPr>
      <w:bCs/>
    </w:rPr>
  </w:style>
  <w:style w:type="paragraph" w:styleId="824">
    <w:name w:val="Heading 5"/>
    <w:basedOn w:val="819"/>
    <w:next w:val="819"/>
    <w:link w:val="1023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25">
    <w:name w:val="Heading 6"/>
    <w:basedOn w:val="819"/>
    <w:next w:val="819"/>
    <w:link w:val="1015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26">
    <w:name w:val="Heading 7"/>
    <w:basedOn w:val="819"/>
    <w:next w:val="819"/>
    <w:link w:val="1016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27">
    <w:name w:val="Heading 8"/>
    <w:basedOn w:val="819"/>
    <w:next w:val="819"/>
    <w:link w:val="1017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28">
    <w:name w:val="Heading 9"/>
    <w:basedOn w:val="819"/>
    <w:next w:val="819"/>
    <w:link w:val="1024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29" w:default="1">
    <w:name w:val="Default Paragraph Font"/>
    <w:uiPriority w:val="1"/>
    <w:semiHidden/>
    <w:unhideWhenUsed/>
  </w:style>
  <w:style w:type="table" w:styleId="8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1" w:default="1">
    <w:name w:val="No List"/>
    <w:uiPriority w:val="99"/>
    <w:semiHidden/>
    <w:unhideWhenUsed/>
  </w:style>
  <w:style w:type="character" w:styleId="832" w:customStyle="1">
    <w:name w:val="Heading 1 Char"/>
    <w:basedOn w:val="829"/>
    <w:uiPriority w:val="9"/>
    <w:rPr>
      <w:rFonts w:ascii="Arial" w:hAnsi="Arial" w:eastAsia="Arial" w:cs="Arial"/>
      <w:sz w:val="40"/>
      <w:szCs w:val="40"/>
    </w:rPr>
  </w:style>
  <w:style w:type="character" w:styleId="833" w:customStyle="1">
    <w:name w:val="Heading 2 Char"/>
    <w:basedOn w:val="829"/>
    <w:uiPriority w:val="9"/>
    <w:rPr>
      <w:rFonts w:ascii="Arial" w:hAnsi="Arial" w:eastAsia="Arial" w:cs="Arial"/>
      <w:sz w:val="34"/>
    </w:rPr>
  </w:style>
  <w:style w:type="character" w:styleId="834" w:customStyle="1">
    <w:name w:val="Heading 3 Char"/>
    <w:basedOn w:val="829"/>
    <w:uiPriority w:val="9"/>
    <w:rPr>
      <w:rFonts w:ascii="Arial" w:hAnsi="Arial" w:eastAsia="Arial" w:cs="Arial"/>
      <w:sz w:val="30"/>
      <w:szCs w:val="30"/>
    </w:rPr>
  </w:style>
  <w:style w:type="character" w:styleId="835" w:customStyle="1">
    <w:name w:val="Heading 4 Char"/>
    <w:basedOn w:val="829"/>
    <w:uiPriority w:val="9"/>
    <w:rPr>
      <w:rFonts w:ascii="Arial" w:hAnsi="Arial" w:eastAsia="Arial" w:cs="Arial"/>
      <w:b/>
      <w:bCs/>
      <w:sz w:val="26"/>
      <w:szCs w:val="26"/>
    </w:rPr>
  </w:style>
  <w:style w:type="character" w:styleId="836" w:customStyle="1">
    <w:name w:val="Heading 5 Char"/>
    <w:basedOn w:val="829"/>
    <w:uiPriority w:val="9"/>
    <w:rPr>
      <w:rFonts w:ascii="Arial" w:hAnsi="Arial" w:eastAsia="Arial" w:cs="Arial"/>
      <w:b/>
      <w:bCs/>
      <w:sz w:val="24"/>
      <w:szCs w:val="24"/>
    </w:rPr>
  </w:style>
  <w:style w:type="character" w:styleId="837" w:customStyle="1">
    <w:name w:val="Heading 6 Char"/>
    <w:basedOn w:val="829"/>
    <w:uiPriority w:val="9"/>
    <w:rPr>
      <w:rFonts w:ascii="Arial" w:hAnsi="Arial" w:eastAsia="Arial" w:cs="Arial"/>
      <w:b/>
      <w:bCs/>
      <w:sz w:val="22"/>
      <w:szCs w:val="22"/>
    </w:rPr>
  </w:style>
  <w:style w:type="character" w:styleId="838" w:customStyle="1">
    <w:name w:val="Heading 7 Char"/>
    <w:basedOn w:val="8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9" w:customStyle="1">
    <w:name w:val="Heading 8 Char"/>
    <w:basedOn w:val="829"/>
    <w:uiPriority w:val="9"/>
    <w:rPr>
      <w:rFonts w:ascii="Arial" w:hAnsi="Arial" w:eastAsia="Arial" w:cs="Arial"/>
      <w:i/>
      <w:iCs/>
      <w:sz w:val="22"/>
      <w:szCs w:val="22"/>
    </w:rPr>
  </w:style>
  <w:style w:type="character" w:styleId="840" w:customStyle="1">
    <w:name w:val="Heading 9 Char"/>
    <w:basedOn w:val="829"/>
    <w:uiPriority w:val="9"/>
    <w:rPr>
      <w:rFonts w:ascii="Arial" w:hAnsi="Arial" w:eastAsia="Arial" w:cs="Arial"/>
      <w:i/>
      <w:iCs/>
      <w:sz w:val="21"/>
      <w:szCs w:val="21"/>
    </w:rPr>
  </w:style>
  <w:style w:type="paragraph" w:styleId="841">
    <w:name w:val="Title"/>
    <w:basedOn w:val="819"/>
    <w:next w:val="819"/>
    <w:link w:val="8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2" w:customStyle="1">
    <w:name w:val="Заголовок Знак"/>
    <w:basedOn w:val="829"/>
    <w:link w:val="841"/>
    <w:uiPriority w:val="10"/>
    <w:rPr>
      <w:sz w:val="48"/>
      <w:szCs w:val="48"/>
    </w:rPr>
  </w:style>
  <w:style w:type="character" w:styleId="843" w:customStyle="1">
    <w:name w:val="Subtitle Char"/>
    <w:basedOn w:val="829"/>
    <w:uiPriority w:val="11"/>
    <w:rPr>
      <w:sz w:val="24"/>
      <w:szCs w:val="24"/>
    </w:rPr>
  </w:style>
  <w:style w:type="character" w:styleId="844" w:customStyle="1">
    <w:name w:val="Quote Char"/>
    <w:uiPriority w:val="29"/>
    <w:rPr>
      <w:i/>
    </w:rPr>
  </w:style>
  <w:style w:type="character" w:styleId="845" w:customStyle="1">
    <w:name w:val="Intense Quote Char"/>
    <w:uiPriority w:val="30"/>
    <w:rPr>
      <w:i/>
    </w:rPr>
  </w:style>
  <w:style w:type="character" w:styleId="846" w:customStyle="1">
    <w:name w:val="Header Char"/>
    <w:basedOn w:val="829"/>
    <w:uiPriority w:val="99"/>
  </w:style>
  <w:style w:type="character" w:styleId="847" w:customStyle="1">
    <w:name w:val="Footer Char"/>
    <w:basedOn w:val="829"/>
    <w:uiPriority w:val="99"/>
  </w:style>
  <w:style w:type="character" w:styleId="848" w:customStyle="1">
    <w:name w:val="Нижний колонтитул Знак"/>
    <w:link w:val="989"/>
    <w:uiPriority w:val="99"/>
  </w:style>
  <w:style w:type="table" w:styleId="849" w:customStyle="1">
    <w:name w:val="Table Grid Light"/>
    <w:basedOn w:val="83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0">
    <w:name w:val="Plain Table 1"/>
    <w:basedOn w:val="83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1">
    <w:name w:val="Plain Table 2"/>
    <w:basedOn w:val="83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2">
    <w:name w:val="Plain Table 3"/>
    <w:basedOn w:val="83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3">
    <w:name w:val="Plain Table 4"/>
    <w:basedOn w:val="83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Plain Table 5"/>
    <w:basedOn w:val="83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5">
    <w:name w:val="Grid Table 1 Light"/>
    <w:basedOn w:val="83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Grid Table 1 Light - Accent 1"/>
    <w:basedOn w:val="830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Grid Table 1 Light - Accent 2"/>
    <w:basedOn w:val="83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Grid Table 1 Light - Accent 3"/>
    <w:basedOn w:val="83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Grid Table 1 Light - Accent 4"/>
    <w:basedOn w:val="83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Grid Table 1 Light - Accent 5"/>
    <w:basedOn w:val="830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Grid Table 1 Light - Accent 6"/>
    <w:basedOn w:val="83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Grid Table 2"/>
    <w:basedOn w:val="83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2 - Accent 1"/>
    <w:basedOn w:val="830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2 - Accent 2"/>
    <w:basedOn w:val="83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2 - Accent 3"/>
    <w:basedOn w:val="83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2 - Accent 4"/>
    <w:basedOn w:val="83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2 - Accent 5"/>
    <w:basedOn w:val="830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2 - Accent 6"/>
    <w:basedOn w:val="83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3"/>
    <w:basedOn w:val="83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Grid Table 3 - Accent 1"/>
    <w:basedOn w:val="830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Grid Table 3 - Accent 2"/>
    <w:basedOn w:val="830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3 - Accent 3"/>
    <w:basedOn w:val="830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3 - Accent 4"/>
    <w:basedOn w:val="830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3 - Accent 5"/>
    <w:basedOn w:val="830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3 - Accent 6"/>
    <w:basedOn w:val="830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4"/>
    <w:basedOn w:val="83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7" w:customStyle="1">
    <w:name w:val="Grid Table 4 - Accent 1"/>
    <w:basedOn w:val="830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78" w:customStyle="1">
    <w:name w:val="Grid Table 4 - Accent 2"/>
    <w:basedOn w:val="830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79" w:customStyle="1">
    <w:name w:val="Grid Table 4 - Accent 3"/>
    <w:basedOn w:val="830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80" w:customStyle="1">
    <w:name w:val="Grid Table 4 - Accent 4"/>
    <w:basedOn w:val="830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81" w:customStyle="1">
    <w:name w:val="Grid Table 4 - Accent 5"/>
    <w:basedOn w:val="830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82" w:customStyle="1">
    <w:name w:val="Grid Table 4 - Accent 6"/>
    <w:basedOn w:val="830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83">
    <w:name w:val="Grid Table 5 Dark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84" w:customStyle="1">
    <w:name w:val="Grid Table 5 Dark- Accent 1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85" w:customStyle="1">
    <w:name w:val="Grid Table 5 Dark - Accent 2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86" w:customStyle="1">
    <w:name w:val="Grid Table 5 Dark - Accent 3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87" w:customStyle="1">
    <w:name w:val="Grid Table 5 Dark- Accent 4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88" w:customStyle="1">
    <w:name w:val="Grid Table 5 Dark - Accent 5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89" w:customStyle="1">
    <w:name w:val="Grid Table 5 Dark - Accent 6"/>
    <w:basedOn w:val="83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90">
    <w:name w:val="Grid Table 6 Colorful"/>
    <w:basedOn w:val="83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91" w:customStyle="1">
    <w:name w:val="Grid Table 6 Colorful - Accent 1"/>
    <w:basedOn w:val="830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92" w:customStyle="1">
    <w:name w:val="Grid Table 6 Colorful - Accent 2"/>
    <w:basedOn w:val="83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93" w:customStyle="1">
    <w:name w:val="Grid Table 6 Colorful - Accent 3"/>
    <w:basedOn w:val="830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94" w:customStyle="1">
    <w:name w:val="Grid Table 6 Colorful - Accent 4"/>
    <w:basedOn w:val="83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95" w:customStyle="1">
    <w:name w:val="Grid Table 6 Colorful - Accent 5"/>
    <w:basedOn w:val="830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96" w:customStyle="1">
    <w:name w:val="Grid Table 6 Colorful - Accent 6"/>
    <w:basedOn w:val="830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97">
    <w:name w:val="Grid Table 7 Colorful"/>
    <w:basedOn w:val="83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Grid Table 7 Colorful - Accent 1"/>
    <w:basedOn w:val="830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7 Colorful - Accent 2"/>
    <w:basedOn w:val="830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7 Colorful - Accent 3"/>
    <w:basedOn w:val="830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7 Colorful - Accent 4"/>
    <w:basedOn w:val="830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7 Colorful - Accent 5"/>
    <w:basedOn w:val="830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7 Colorful - Accent 6"/>
    <w:basedOn w:val="830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List Table 1 Light"/>
    <w:basedOn w:val="83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1 Light - Accent 1"/>
    <w:basedOn w:val="830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1 Light - Accent 2"/>
    <w:basedOn w:val="830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1 Light - Accent 3"/>
    <w:basedOn w:val="830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1 Light - Accent 4"/>
    <w:basedOn w:val="830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1 Light - Accent 5"/>
    <w:basedOn w:val="830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1 Light - Accent 6"/>
    <w:basedOn w:val="830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List Table 2"/>
    <w:basedOn w:val="83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12" w:customStyle="1">
    <w:name w:val="List Table 2 - Accent 1"/>
    <w:basedOn w:val="830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913" w:customStyle="1">
    <w:name w:val="List Table 2 - Accent 2"/>
    <w:basedOn w:val="830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14" w:customStyle="1">
    <w:name w:val="List Table 2 - Accent 3"/>
    <w:basedOn w:val="830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15" w:customStyle="1">
    <w:name w:val="List Table 2 - Accent 4"/>
    <w:basedOn w:val="830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16" w:customStyle="1">
    <w:name w:val="List Table 2 - Accent 5"/>
    <w:basedOn w:val="830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917" w:customStyle="1">
    <w:name w:val="List Table 2 - Accent 6"/>
    <w:basedOn w:val="830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18">
    <w:name w:val="List Table 3"/>
    <w:basedOn w:val="83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3 - Accent 1"/>
    <w:basedOn w:val="830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3 - Accent 2"/>
    <w:basedOn w:val="830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3 - Accent 3"/>
    <w:basedOn w:val="830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3 - Accent 4"/>
    <w:basedOn w:val="830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3 - Accent 5"/>
    <w:basedOn w:val="830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List Table 3 - Accent 6"/>
    <w:basedOn w:val="830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4"/>
    <w:basedOn w:val="83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List Table 4 - Accent 1"/>
    <w:basedOn w:val="830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 w:customStyle="1">
    <w:name w:val="List Table 4 - Accent 2"/>
    <w:basedOn w:val="830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4 - Accent 3"/>
    <w:basedOn w:val="830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4 - Accent 4"/>
    <w:basedOn w:val="830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4 - Accent 5"/>
    <w:basedOn w:val="830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4 - Accent 6"/>
    <w:basedOn w:val="830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5 Dark"/>
    <w:basedOn w:val="83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3" w:customStyle="1">
    <w:name w:val="List Table 5 Dark - Accent 1"/>
    <w:basedOn w:val="830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4" w:customStyle="1">
    <w:name w:val="List Table 5 Dark - Accent 2"/>
    <w:basedOn w:val="830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5" w:customStyle="1">
    <w:name w:val="List Table 5 Dark - Accent 3"/>
    <w:basedOn w:val="830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6" w:customStyle="1">
    <w:name w:val="List Table 5 Dark - Accent 4"/>
    <w:basedOn w:val="830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7" w:customStyle="1">
    <w:name w:val="List Table 5 Dark - Accent 5"/>
    <w:basedOn w:val="830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8" w:customStyle="1">
    <w:name w:val="List Table 5 Dark - Accent 6"/>
    <w:basedOn w:val="830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9">
    <w:name w:val="List Table 6 Colorful"/>
    <w:basedOn w:val="83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0" w:customStyle="1">
    <w:name w:val="List Table 6 Colorful - Accent 1"/>
    <w:basedOn w:val="830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41" w:customStyle="1">
    <w:name w:val="List Table 6 Colorful - Accent 2"/>
    <w:basedOn w:val="830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42" w:customStyle="1">
    <w:name w:val="List Table 6 Colorful - Accent 3"/>
    <w:basedOn w:val="830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43" w:customStyle="1">
    <w:name w:val="List Table 6 Colorful - Accent 4"/>
    <w:basedOn w:val="830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44" w:customStyle="1">
    <w:name w:val="List Table 6 Colorful - Accent 5"/>
    <w:basedOn w:val="830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45" w:customStyle="1">
    <w:name w:val="List Table 6 Colorful - Accent 6"/>
    <w:basedOn w:val="830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46">
    <w:name w:val="List Table 7 Colorful"/>
    <w:basedOn w:val="83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List Table 7 Colorful - Accent 1"/>
    <w:basedOn w:val="830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List Table 7 Colorful - Accent 2"/>
    <w:basedOn w:val="830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List Table 7 Colorful - Accent 3"/>
    <w:basedOn w:val="830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7 Colorful - Accent 4"/>
    <w:basedOn w:val="830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7 Colorful - Accent 5"/>
    <w:basedOn w:val="830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7 Colorful - Accent 6"/>
    <w:basedOn w:val="830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ned - Accent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4" w:customStyle="1">
    <w:name w:val="Lined - Accent 1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55" w:customStyle="1">
    <w:name w:val="Lined - Accent 2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6" w:customStyle="1">
    <w:name w:val="Lined - Accent 3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7" w:customStyle="1">
    <w:name w:val="Lined - Accent 4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8" w:customStyle="1">
    <w:name w:val="Lined - Accent 5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59" w:customStyle="1">
    <w:name w:val="Lined - Accent 6"/>
    <w:basedOn w:val="83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0" w:customStyle="1">
    <w:name w:val="Bordered &amp; Lined - Accent"/>
    <w:basedOn w:val="83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1" w:customStyle="1">
    <w:name w:val="Bordered &amp; Lined - Accent 1"/>
    <w:basedOn w:val="830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62" w:customStyle="1">
    <w:name w:val="Bordered &amp; Lined - Accent 2"/>
    <w:basedOn w:val="830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3" w:customStyle="1">
    <w:name w:val="Bordered &amp; Lined - Accent 3"/>
    <w:basedOn w:val="830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4" w:customStyle="1">
    <w:name w:val="Bordered &amp; Lined - Accent 4"/>
    <w:basedOn w:val="830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5" w:customStyle="1">
    <w:name w:val="Bordered &amp; Lined - Accent 5"/>
    <w:basedOn w:val="830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66" w:customStyle="1">
    <w:name w:val="Bordered &amp; Lined - Accent 6"/>
    <w:basedOn w:val="830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7" w:customStyle="1">
    <w:name w:val="Bordered"/>
    <w:basedOn w:val="83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68" w:customStyle="1">
    <w:name w:val="Bordered - Accent 1"/>
    <w:basedOn w:val="830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69" w:customStyle="1">
    <w:name w:val="Bordered - Accent 2"/>
    <w:basedOn w:val="830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70" w:customStyle="1">
    <w:name w:val="Bordered - Accent 3"/>
    <w:basedOn w:val="830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71" w:customStyle="1">
    <w:name w:val="Bordered - Accent 4"/>
    <w:basedOn w:val="830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72" w:customStyle="1">
    <w:name w:val="Bordered - Accent 5"/>
    <w:basedOn w:val="830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73" w:customStyle="1">
    <w:name w:val="Bordered - Accent 6"/>
    <w:basedOn w:val="830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74" w:customStyle="1">
    <w:name w:val="Footnote Text Char"/>
    <w:uiPriority w:val="99"/>
    <w:rPr>
      <w:sz w:val="18"/>
    </w:rPr>
  </w:style>
  <w:style w:type="character" w:styleId="975" w:customStyle="1">
    <w:name w:val="Endnote Text Char"/>
    <w:uiPriority w:val="99"/>
    <w:rPr>
      <w:sz w:val="20"/>
    </w:rPr>
  </w:style>
  <w:style w:type="paragraph" w:styleId="976">
    <w:name w:val="table of figures"/>
    <w:basedOn w:val="819"/>
    <w:next w:val="819"/>
    <w:uiPriority w:val="99"/>
    <w:unhideWhenUsed/>
  </w:style>
  <w:style w:type="paragraph" w:styleId="977" w:customStyle="1">
    <w:name w:val="Название раздела инструкции"/>
    <w:basedOn w:val="819"/>
    <w:pPr>
      <w:jc w:val="center"/>
    </w:pPr>
    <w:rPr>
      <w:b/>
    </w:rPr>
  </w:style>
  <w:style w:type="paragraph" w:styleId="978" w:customStyle="1">
    <w:name w:val="Раздел положения"/>
    <w:basedOn w:val="819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79" w:customStyle="1">
    <w:name w:val="Подраздел раздела положения"/>
    <w:basedOn w:val="819"/>
    <w:pPr>
      <w:numPr>
        <w:ilvl w:val="1"/>
        <w:numId w:val="1"/>
      </w:numPr>
      <w:jc w:val="both"/>
      <w:spacing w:before="80" w:after="80"/>
    </w:pPr>
  </w:style>
  <w:style w:type="paragraph" w:styleId="980">
    <w:name w:val="footnote text"/>
    <w:basedOn w:val="819"/>
    <w:link w:val="1054"/>
    <w:rPr>
      <w:sz w:val="20"/>
      <w:szCs w:val="20"/>
    </w:rPr>
  </w:style>
  <w:style w:type="character" w:styleId="981">
    <w:name w:val="footnote reference"/>
    <w:rPr>
      <w:vertAlign w:val="superscript"/>
    </w:rPr>
  </w:style>
  <w:style w:type="paragraph" w:styleId="982" w:customStyle="1">
    <w:name w:val="Шапка 1"/>
    <w:basedOn w:val="819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83" w:customStyle="1">
    <w:name w:val="Шапка 2"/>
    <w:basedOn w:val="819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84" w:customStyle="1">
    <w:name w:val="Шапка 3"/>
    <w:basedOn w:val="819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85" w:customStyle="1">
    <w:name w:val="Название1"/>
    <w:basedOn w:val="819"/>
    <w:link w:val="1027"/>
    <w:uiPriority w:val="10"/>
    <w:qFormat/>
    <w:pPr>
      <w:jc w:val="center"/>
    </w:pPr>
    <w:rPr>
      <w:sz w:val="20"/>
      <w:szCs w:val="20"/>
    </w:rPr>
  </w:style>
  <w:style w:type="paragraph" w:styleId="986">
    <w:name w:val="Header"/>
    <w:basedOn w:val="819"/>
    <w:link w:val="1071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87">
    <w:name w:val="Body Text Indent"/>
    <w:basedOn w:val="819"/>
    <w:pPr>
      <w:ind w:left="360"/>
    </w:pPr>
    <w:rPr>
      <w:sz w:val="24"/>
      <w:szCs w:val="24"/>
    </w:rPr>
  </w:style>
  <w:style w:type="table" w:styleId="988">
    <w:name w:val="Table Grid"/>
    <w:basedOn w:val="830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9">
    <w:name w:val="Footer"/>
    <w:basedOn w:val="819"/>
    <w:link w:val="848"/>
    <w:pPr>
      <w:tabs>
        <w:tab w:val="center" w:pos="4677" w:leader="none"/>
        <w:tab w:val="right" w:pos="9355" w:leader="none"/>
      </w:tabs>
    </w:pPr>
  </w:style>
  <w:style w:type="paragraph" w:styleId="990">
    <w:name w:val="Body Text"/>
    <w:basedOn w:val="819"/>
    <w:link w:val="1057"/>
    <w:pPr>
      <w:spacing w:after="120"/>
    </w:pPr>
  </w:style>
  <w:style w:type="paragraph" w:styleId="991">
    <w:name w:val="Body Text Indent 2"/>
    <w:basedOn w:val="819"/>
    <w:pPr>
      <w:ind w:left="283"/>
      <w:spacing w:after="120" w:line="480" w:lineRule="auto"/>
    </w:pPr>
  </w:style>
  <w:style w:type="paragraph" w:styleId="992">
    <w:name w:val="Body Text 3"/>
    <w:basedOn w:val="819"/>
    <w:pPr>
      <w:spacing w:after="120"/>
    </w:pPr>
    <w:rPr>
      <w:sz w:val="16"/>
      <w:szCs w:val="16"/>
    </w:rPr>
  </w:style>
  <w:style w:type="paragraph" w:styleId="993">
    <w:name w:val="Body Text Indent 3"/>
    <w:basedOn w:val="819"/>
    <w:pPr>
      <w:ind w:left="283"/>
      <w:spacing w:after="120"/>
    </w:pPr>
    <w:rPr>
      <w:sz w:val="16"/>
      <w:szCs w:val="16"/>
    </w:rPr>
  </w:style>
  <w:style w:type="paragraph" w:styleId="994">
    <w:name w:val="Body Text 2"/>
    <w:basedOn w:val="819"/>
    <w:pPr>
      <w:spacing w:after="120" w:line="480" w:lineRule="auto"/>
    </w:pPr>
  </w:style>
  <w:style w:type="paragraph" w:styleId="995">
    <w:name w:val="Block Text"/>
    <w:basedOn w:val="819"/>
    <w:pPr>
      <w:ind w:left="-567" w:right="-766"/>
      <w:jc w:val="center"/>
    </w:pPr>
    <w:rPr>
      <w:b/>
      <w:bCs/>
      <w:sz w:val="24"/>
      <w:szCs w:val="20"/>
    </w:rPr>
  </w:style>
  <w:style w:type="paragraph" w:styleId="996" w:customStyle="1">
    <w:name w:val="Подпункт"/>
    <w:basedOn w:val="819"/>
    <w:link w:val="1052"/>
    <w:pPr>
      <w:ind w:left="1134" w:hanging="1134"/>
      <w:jc w:val="both"/>
      <w:spacing w:line="360" w:lineRule="auto"/>
      <w:tabs>
        <w:tab w:val="num" w:pos="1134" w:leader="none"/>
      </w:tabs>
    </w:pPr>
    <w:rPr>
      <w:sz w:val="20"/>
      <w:szCs w:val="20"/>
    </w:rPr>
  </w:style>
  <w:style w:type="paragraph" w:styleId="997" w:customStyle="1">
    <w:name w:val="Пункт2"/>
    <w:basedOn w:val="819"/>
    <w:link w:val="1078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 w:val="20"/>
      <w:szCs w:val="20"/>
    </w:rPr>
  </w:style>
  <w:style w:type="character" w:styleId="998">
    <w:name w:val="page number"/>
    <w:basedOn w:val="829"/>
  </w:style>
  <w:style w:type="paragraph" w:styleId="999">
    <w:name w:val="toc 1"/>
    <w:basedOn w:val="819"/>
    <w:next w:val="819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1000">
    <w:name w:val="toc 3"/>
    <w:basedOn w:val="819"/>
    <w:next w:val="819"/>
    <w:uiPriority w:val="39"/>
    <w:pPr>
      <w:ind w:left="280"/>
    </w:pPr>
    <w:rPr>
      <w:rFonts w:cstheme="minorHAnsi"/>
      <w:sz w:val="20"/>
      <w:szCs w:val="20"/>
    </w:rPr>
  </w:style>
  <w:style w:type="character" w:styleId="1001">
    <w:name w:val="Hyperlink"/>
    <w:uiPriority w:val="99"/>
    <w:rPr>
      <w:color w:val="0000ff"/>
      <w:u w:val="single"/>
    </w:rPr>
  </w:style>
  <w:style w:type="paragraph" w:styleId="1002" w:customStyle="1">
    <w:name w:val="Раздел регламента"/>
    <w:basedOn w:val="819"/>
  </w:style>
  <w:style w:type="paragraph" w:styleId="1003" w:customStyle="1">
    <w:name w:val="Приложение к регламенту"/>
    <w:basedOn w:val="819"/>
    <w:pPr>
      <w:jc w:val="right"/>
    </w:pPr>
  </w:style>
  <w:style w:type="paragraph" w:styleId="1004">
    <w:name w:val="toc 2"/>
    <w:basedOn w:val="819"/>
    <w:next w:val="819"/>
    <w:uiPriority w:val="39"/>
    <w:pPr>
      <w:spacing w:before="240"/>
    </w:pPr>
    <w:rPr>
      <w:rFonts w:cstheme="minorHAnsi"/>
      <w:bCs/>
      <w:sz w:val="20"/>
      <w:szCs w:val="20"/>
    </w:rPr>
  </w:style>
  <w:style w:type="paragraph" w:styleId="1005">
    <w:name w:val="Balloon Text"/>
    <w:basedOn w:val="819"/>
    <w:semiHidden/>
    <w:rPr>
      <w:rFonts w:ascii="Tahoma" w:hAnsi="Tahoma" w:cs="Tahoma"/>
      <w:sz w:val="16"/>
      <w:szCs w:val="16"/>
    </w:rPr>
  </w:style>
  <w:style w:type="character" w:styleId="1006">
    <w:name w:val="annotation reference"/>
    <w:semiHidden/>
    <w:rPr>
      <w:sz w:val="16"/>
      <w:szCs w:val="16"/>
    </w:rPr>
  </w:style>
  <w:style w:type="paragraph" w:styleId="1007">
    <w:name w:val="annotation text"/>
    <w:basedOn w:val="819"/>
    <w:link w:val="1072"/>
    <w:semiHidden/>
    <w:rPr>
      <w:sz w:val="20"/>
      <w:szCs w:val="20"/>
    </w:rPr>
  </w:style>
  <w:style w:type="paragraph" w:styleId="1008">
    <w:name w:val="annotation subject"/>
    <w:basedOn w:val="1007"/>
    <w:next w:val="1007"/>
    <w:semiHidden/>
    <w:rPr>
      <w:b/>
      <w:bCs/>
    </w:rPr>
  </w:style>
  <w:style w:type="paragraph" w:styleId="1009" w:customStyle="1">
    <w:name w:val="Обычный (веб)1"/>
    <w:basedOn w:val="819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10">
    <w:name w:val="toc 9"/>
    <w:basedOn w:val="819"/>
    <w:next w:val="819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1011">
    <w:name w:val="toc 5"/>
    <w:basedOn w:val="819"/>
    <w:next w:val="819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1012">
    <w:name w:val="toc 4"/>
    <w:basedOn w:val="819"/>
    <w:next w:val="819"/>
    <w:uiPriority w:val="39"/>
    <w:pPr>
      <w:ind w:left="560"/>
      <w:tabs>
        <w:tab w:val="left" w:pos="1120" w:leader="none"/>
        <w:tab w:val="right" w:pos="9911" w:leader="none"/>
      </w:tabs>
    </w:pPr>
    <w:rPr>
      <w:rFonts w:cstheme="minorHAnsi"/>
      <w:sz w:val="20"/>
      <w:szCs w:val="20"/>
    </w:rPr>
  </w:style>
  <w:style w:type="paragraph" w:styleId="1013" w:customStyle="1">
    <w:name w:val="Раздел положения 2"/>
    <w:basedOn w:val="819"/>
    <w:pPr>
      <w:jc w:val="both"/>
      <w:pageBreakBefore/>
      <w:outlineLvl w:val="0"/>
    </w:pPr>
    <w:rPr>
      <w:b/>
    </w:rPr>
  </w:style>
  <w:style w:type="character" w:styleId="1014">
    <w:name w:val="Strong"/>
    <w:uiPriority w:val="22"/>
    <w:qFormat/>
    <w:rPr>
      <w:b/>
      <w:bCs/>
    </w:rPr>
  </w:style>
  <w:style w:type="character" w:styleId="1015" w:customStyle="1">
    <w:name w:val="Заголовок 6 Знак"/>
    <w:link w:val="825"/>
    <w:uiPriority w:val="9"/>
    <w:rPr>
      <w:rFonts w:ascii="Cambria" w:hAnsi="Cambria"/>
      <w:i/>
      <w:iCs/>
      <w:color w:val="243f60"/>
    </w:rPr>
  </w:style>
  <w:style w:type="character" w:styleId="1016" w:customStyle="1">
    <w:name w:val="Заголовок 7 Знак"/>
    <w:link w:val="826"/>
    <w:uiPriority w:val="9"/>
    <w:rPr>
      <w:rFonts w:ascii="Cambria" w:hAnsi="Cambria"/>
      <w:i/>
      <w:iCs/>
      <w:color w:val="404040"/>
    </w:rPr>
  </w:style>
  <w:style w:type="character" w:styleId="1017" w:customStyle="1">
    <w:name w:val="Заголовок 8 Знак"/>
    <w:link w:val="827"/>
    <w:uiPriority w:val="9"/>
    <w:rPr>
      <w:rFonts w:ascii="Cambria" w:hAnsi="Cambria"/>
      <w:color w:val="4f81bd"/>
    </w:rPr>
  </w:style>
  <w:style w:type="character" w:styleId="1018" w:customStyle="1">
    <w:name w:val="Заголовок 1 Знак"/>
    <w:link w:val="820"/>
    <w:rPr>
      <w:rFonts w:eastAsia="Calibri"/>
      <w:b/>
      <w:sz w:val="28"/>
      <w:szCs w:val="28"/>
    </w:rPr>
  </w:style>
  <w:style w:type="paragraph" w:styleId="1019" w:customStyle="1">
    <w:name w:val="Знак Знак Знак Знак Знак Знак Знак Знак Знак"/>
    <w:basedOn w:val="819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020" w:customStyle="1">
    <w:name w:val="Заголовок 2 Знак"/>
    <w:link w:val="821"/>
    <w:rPr>
      <w:rFonts w:eastAsia="Calibri"/>
      <w:b/>
      <w:bCs/>
      <w:sz w:val="24"/>
      <w:szCs w:val="24"/>
    </w:rPr>
  </w:style>
  <w:style w:type="character" w:styleId="1021" w:customStyle="1">
    <w:name w:val="Заголовок 3 Знак"/>
    <w:link w:val="822"/>
    <w:rPr>
      <w:rFonts w:eastAsia="Calibri"/>
      <w:b/>
      <w:sz w:val="24"/>
      <w:szCs w:val="24"/>
    </w:rPr>
  </w:style>
  <w:style w:type="character" w:styleId="1022" w:customStyle="1">
    <w:name w:val="Заголовок 4 Знак"/>
    <w:link w:val="823"/>
    <w:rPr>
      <w:rFonts w:eastAsia="Calibri"/>
      <w:b/>
      <w:bCs/>
      <w:sz w:val="24"/>
      <w:szCs w:val="24"/>
    </w:rPr>
  </w:style>
  <w:style w:type="character" w:styleId="1023" w:customStyle="1">
    <w:name w:val="Заголовок 5 Знак"/>
    <w:link w:val="824"/>
    <w:uiPriority w:val="9"/>
    <w:rPr>
      <w:b/>
      <w:bCs/>
      <w:i/>
      <w:iCs/>
      <w:sz w:val="26"/>
      <w:szCs w:val="26"/>
    </w:rPr>
  </w:style>
  <w:style w:type="character" w:styleId="1024" w:customStyle="1">
    <w:name w:val="Заголовок 9 Знак"/>
    <w:link w:val="828"/>
    <w:uiPriority w:val="9"/>
    <w:rPr>
      <w:rFonts w:ascii="Arial" w:hAnsi="Arial" w:cs="Arial"/>
      <w:sz w:val="22"/>
      <w:szCs w:val="22"/>
    </w:rPr>
  </w:style>
  <w:style w:type="paragraph" w:styleId="1025">
    <w:name w:val="No Spacing"/>
    <w:basedOn w:val="819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26">
    <w:name w:val="Caption"/>
    <w:basedOn w:val="819"/>
    <w:next w:val="819"/>
    <w:link w:val="818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27" w:customStyle="1">
    <w:name w:val="Название Знак"/>
    <w:link w:val="985"/>
    <w:uiPriority w:val="10"/>
    <w:rPr>
      <w:sz w:val="28"/>
    </w:rPr>
  </w:style>
  <w:style w:type="paragraph" w:styleId="1028">
    <w:name w:val="Subtitle"/>
    <w:basedOn w:val="819"/>
    <w:next w:val="819"/>
    <w:link w:val="1029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29" w:customStyle="1">
    <w:name w:val="Подзаголовок Знак"/>
    <w:link w:val="1028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30">
    <w:name w:val="Emphasis"/>
    <w:uiPriority w:val="20"/>
    <w:qFormat/>
    <w:rPr>
      <w:i/>
      <w:iCs/>
    </w:rPr>
  </w:style>
  <w:style w:type="paragraph" w:styleId="1031">
    <w:name w:val="List Paragraph"/>
    <w:basedOn w:val="819"/>
    <w:link w:val="1061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32">
    <w:name w:val="Quote"/>
    <w:basedOn w:val="819"/>
    <w:next w:val="819"/>
    <w:link w:val="1033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33" w:customStyle="1">
    <w:name w:val="Цитата 2 Знак"/>
    <w:link w:val="1032"/>
    <w:uiPriority w:val="29"/>
    <w:rPr>
      <w:rFonts w:ascii="Calibri" w:hAnsi="Calibri" w:eastAsia="Calibri"/>
      <w:i/>
      <w:iCs/>
      <w:color w:val="000000"/>
    </w:rPr>
  </w:style>
  <w:style w:type="paragraph" w:styleId="1034">
    <w:name w:val="Intense Quote"/>
    <w:basedOn w:val="819"/>
    <w:next w:val="819"/>
    <w:link w:val="1035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35" w:customStyle="1">
    <w:name w:val="Выделенная цитата Знак"/>
    <w:link w:val="1034"/>
    <w:uiPriority w:val="30"/>
    <w:rPr>
      <w:rFonts w:ascii="Calibri" w:hAnsi="Calibri" w:eastAsia="Calibri"/>
      <w:b/>
      <w:bCs/>
      <w:i/>
      <w:iCs/>
      <w:color w:val="4f81bd"/>
    </w:rPr>
  </w:style>
  <w:style w:type="character" w:styleId="1036">
    <w:name w:val="Subtle Emphasis"/>
    <w:uiPriority w:val="19"/>
    <w:qFormat/>
    <w:rPr>
      <w:i/>
      <w:iCs/>
      <w:color w:val="808080"/>
    </w:rPr>
  </w:style>
  <w:style w:type="character" w:styleId="1037">
    <w:name w:val="Intense Emphasis"/>
    <w:uiPriority w:val="21"/>
    <w:qFormat/>
    <w:rPr>
      <w:b/>
      <w:bCs/>
      <w:i/>
      <w:iCs/>
      <w:color w:val="4f81bd"/>
    </w:rPr>
  </w:style>
  <w:style w:type="character" w:styleId="1038">
    <w:name w:val="Subtle Reference"/>
    <w:uiPriority w:val="31"/>
    <w:qFormat/>
    <w:rPr>
      <w:smallCaps/>
      <w:color w:val="c0504d"/>
      <w:u w:val="single"/>
    </w:rPr>
  </w:style>
  <w:style w:type="character" w:styleId="1039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40">
    <w:name w:val="Book Title"/>
    <w:uiPriority w:val="33"/>
    <w:qFormat/>
    <w:rPr>
      <w:b/>
      <w:bCs/>
      <w:smallCaps/>
      <w:spacing w:val="5"/>
    </w:rPr>
  </w:style>
  <w:style w:type="paragraph" w:styleId="1041">
    <w:name w:val="TOC Heading"/>
    <w:basedOn w:val="820"/>
    <w:next w:val="819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42">
    <w:name w:val="E-mail Signature"/>
    <w:basedOn w:val="819"/>
    <w:link w:val="1043"/>
    <w:uiPriority w:val="99"/>
    <w:unhideWhenUsed/>
    <w:rPr>
      <w:rFonts w:eastAsia="Calibri"/>
      <w:sz w:val="24"/>
      <w:szCs w:val="24"/>
    </w:rPr>
  </w:style>
  <w:style w:type="character" w:styleId="1043" w:customStyle="1">
    <w:name w:val="Электронная подпись Знак"/>
    <w:link w:val="1042"/>
    <w:uiPriority w:val="99"/>
    <w:rPr>
      <w:rFonts w:eastAsia="Calibri"/>
      <w:sz w:val="24"/>
      <w:szCs w:val="24"/>
    </w:rPr>
  </w:style>
  <w:style w:type="paragraph" w:styleId="1044" w:customStyle="1">
    <w:name w:val="Знак"/>
    <w:basedOn w:val="81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45" w:customStyle="1">
    <w:name w:val="Нумерованный список ур3"/>
    <w:basedOn w:val="819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46" w:customStyle="1">
    <w:name w:val="Нумерованный список 1"/>
    <w:basedOn w:val="819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47" w:customStyle="1">
    <w:name w:val="Нумерованный список ур2"/>
    <w:basedOn w:val="819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48">
    <w:name w:val="Revision"/>
    <w:hidden/>
    <w:uiPriority w:val="99"/>
    <w:semiHidden/>
    <w:rPr>
      <w:rFonts w:eastAsia="Calibri"/>
      <w:sz w:val="24"/>
      <w:szCs w:val="24"/>
    </w:rPr>
  </w:style>
  <w:style w:type="paragraph" w:styleId="1049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50" w:customStyle="1">
    <w:name w:val="Знак Знак3 Знак Знак"/>
    <w:basedOn w:val="819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51" w:customStyle="1">
    <w:name w:val="Пункт"/>
    <w:basedOn w:val="819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 w:val="20"/>
      <w:szCs w:val="20"/>
    </w:rPr>
  </w:style>
  <w:style w:type="character" w:styleId="1052" w:customStyle="1">
    <w:name w:val="Подпункт Знак1"/>
    <w:link w:val="996"/>
    <w:rPr>
      <w:sz w:val="28"/>
    </w:rPr>
  </w:style>
  <w:style w:type="paragraph" w:styleId="1053" w:customStyle="1">
    <w:name w:val="Абзац списка1"/>
    <w:basedOn w:val="819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54" w:customStyle="1">
    <w:name w:val="Текст сноски Знак"/>
    <w:link w:val="980"/>
  </w:style>
  <w:style w:type="numbering" w:styleId="1055" w:customStyle="1">
    <w:name w:val="Стиль1"/>
    <w:uiPriority w:val="99"/>
    <w:pPr>
      <w:numPr>
        <w:ilvl w:val="0"/>
        <w:numId w:val="3"/>
      </w:numPr>
    </w:pPr>
  </w:style>
  <w:style w:type="paragraph" w:styleId="1056" w:customStyle="1">
    <w:name w:val="Таблица"/>
    <w:basedOn w:val="819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57" w:customStyle="1">
    <w:name w:val="Основной текст Знак"/>
    <w:link w:val="990"/>
    <w:rPr>
      <w:sz w:val="28"/>
      <w:szCs w:val="28"/>
    </w:rPr>
  </w:style>
  <w:style w:type="character" w:styleId="1058" w:customStyle="1">
    <w:name w:val="blk"/>
  </w:style>
  <w:style w:type="numbering" w:styleId="1059" w:customStyle="1">
    <w:name w:val="Стиль2"/>
    <w:uiPriority w:val="99"/>
    <w:pPr>
      <w:numPr>
        <w:ilvl w:val="0"/>
        <w:numId w:val="5"/>
      </w:numPr>
    </w:pPr>
  </w:style>
  <w:style w:type="paragraph" w:styleId="1060" w:customStyle="1">
    <w:name w:val="Таблица шапка"/>
    <w:basedOn w:val="819"/>
    <w:pPr>
      <w:ind w:left="57" w:right="57"/>
      <w:keepNext/>
      <w:spacing w:before="40" w:after="40"/>
    </w:pPr>
    <w:rPr>
      <w:sz w:val="22"/>
      <w:szCs w:val="26"/>
    </w:rPr>
  </w:style>
  <w:style w:type="character" w:styleId="1061" w:customStyle="1">
    <w:name w:val="Абзац списка Знак"/>
    <w:link w:val="1031"/>
    <w:uiPriority w:val="34"/>
    <w:rPr>
      <w:rFonts w:eastAsia="Calibri"/>
      <w:sz w:val="24"/>
      <w:szCs w:val="24"/>
    </w:rPr>
  </w:style>
  <w:style w:type="character" w:styleId="1062" w:customStyle="1">
    <w:name w:val="комментарий"/>
    <w:rPr>
      <w:b/>
      <w:i/>
      <w:shd w:val="clear" w:color="auto" w:fill="ffff99"/>
    </w:rPr>
  </w:style>
  <w:style w:type="paragraph" w:styleId="1063" w:customStyle="1">
    <w:name w:val="Подподпункт"/>
    <w:basedOn w:val="996"/>
    <w:link w:val="1064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64" w:customStyle="1">
    <w:name w:val="Подподпункт Знак"/>
    <w:link w:val="1063"/>
    <w:rPr>
      <w:sz w:val="26"/>
      <w:szCs w:val="26"/>
    </w:rPr>
  </w:style>
  <w:style w:type="paragraph" w:styleId="1065" w:customStyle="1">
    <w:name w:val="УРОВЕНЬ_(а)"/>
    <w:basedOn w:val="1031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66" w:customStyle="1">
    <w:name w:val="УРОВЕНЬ_-"/>
    <w:basedOn w:val="1031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67" w:customStyle="1">
    <w:name w:val="УРОВЕНЬ_Абзац_тип2"/>
    <w:basedOn w:val="1031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68" w:customStyle="1">
    <w:name w:val="УРОВЕНЬ_Абзац_тип3"/>
    <w:basedOn w:val="1031"/>
    <w:link w:val="1070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69" w:customStyle="1">
    <w:name w:val="УРОВЕНЬ_Подпись"/>
    <w:basedOn w:val="1031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70" w:customStyle="1">
    <w:name w:val="УРОВЕНЬ_Абзац_тип3 Знак"/>
    <w:link w:val="1068"/>
    <w:rPr>
      <w:rFonts w:eastAsia="Calibri"/>
      <w:sz w:val="26"/>
      <w:szCs w:val="28"/>
      <w:lang w:eastAsia="en-US"/>
    </w:rPr>
  </w:style>
  <w:style w:type="character" w:styleId="1071" w:customStyle="1">
    <w:name w:val="Верхний колонтитул Знак"/>
    <w:link w:val="986"/>
    <w:uiPriority w:val="99"/>
    <w:rPr>
      <w:sz w:val="24"/>
      <w:szCs w:val="24"/>
    </w:rPr>
  </w:style>
  <w:style w:type="character" w:styleId="1072" w:customStyle="1">
    <w:name w:val="Текст примечания Знак"/>
    <w:link w:val="1007"/>
    <w:semiHidden/>
  </w:style>
  <w:style w:type="paragraph" w:styleId="1073" w:customStyle="1">
    <w:name w:val="Стиль Заголовок 1 + по ширине"/>
    <w:basedOn w:val="820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74">
    <w:name w:val="endnote text"/>
    <w:basedOn w:val="819"/>
    <w:link w:val="1075"/>
    <w:rPr>
      <w:sz w:val="20"/>
      <w:szCs w:val="20"/>
    </w:rPr>
  </w:style>
  <w:style w:type="character" w:styleId="1075" w:customStyle="1">
    <w:name w:val="Текст концевой сноски Знак"/>
    <w:basedOn w:val="829"/>
    <w:link w:val="1074"/>
  </w:style>
  <w:style w:type="character" w:styleId="1076">
    <w:name w:val="endnote reference"/>
    <w:basedOn w:val="829"/>
    <w:rPr>
      <w:vertAlign w:val="superscript"/>
    </w:rPr>
  </w:style>
  <w:style w:type="paragraph" w:styleId="1077" w:customStyle="1">
    <w:name w:val="Заголовок 2 КВВ"/>
    <w:basedOn w:val="819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78" w:customStyle="1">
    <w:name w:val="Пункт2 Знак"/>
    <w:link w:val="997"/>
    <w:rPr>
      <w:b/>
      <w:sz w:val="28"/>
    </w:rPr>
  </w:style>
  <w:style w:type="paragraph" w:styleId="1079" w:customStyle="1">
    <w:name w:val="Таблица текст"/>
    <w:basedOn w:val="819"/>
    <w:pPr>
      <w:ind w:left="57" w:right="57"/>
      <w:spacing w:before="40" w:after="40"/>
    </w:pPr>
    <w:rPr>
      <w:sz w:val="24"/>
      <w:szCs w:val="26"/>
    </w:rPr>
  </w:style>
  <w:style w:type="paragraph" w:styleId="1080">
    <w:name w:val="Normal (Web)"/>
    <w:basedOn w:val="819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81" w:customStyle="1">
    <w:name w:val="УРОВЕНЬ_1."/>
    <w:basedOn w:val="1031"/>
    <w:link w:val="1082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82" w:customStyle="1">
    <w:name w:val="УРОВЕНЬ_1. Знак"/>
    <w:link w:val="1081"/>
    <w:rPr>
      <w:rFonts w:eastAsia="Calibri"/>
      <w:caps/>
      <w:sz w:val="28"/>
      <w:szCs w:val="28"/>
      <w:lang w:eastAsia="en-US"/>
    </w:rPr>
  </w:style>
  <w:style w:type="table" w:styleId="1083" w:customStyle="1">
    <w:name w:val="Сетка таблицы1"/>
    <w:basedOn w:val="830"/>
    <w:next w:val="988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84">
    <w:name w:val="toc 6"/>
    <w:basedOn w:val="819"/>
    <w:next w:val="819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85">
    <w:name w:val="toc 7"/>
    <w:basedOn w:val="819"/>
    <w:next w:val="819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86">
    <w:name w:val="toc 8"/>
    <w:basedOn w:val="819"/>
    <w:next w:val="819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1087" w:customStyle="1">
    <w:name w:val="Основной текст (2)"/>
    <w:pPr>
      <w:ind w:hanging="160"/>
      <w:jc w:val="center"/>
      <w:spacing w:line="298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</w:style>
  <w:style w:type="paragraph" w:styleId="1088">
    <w:name w:val="Default"/>
    <w:next w:val="871"/>
    <w:link w:val="86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89">
    <w:name w:val="Обычный"/>
    <w:next w:val="864"/>
    <w:link w:val="864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1090" w:customStyle="1">
    <w:name w:val="Стиль ТЗ"/>
    <w:pPr>
      <w:contextualSpacing w:val="0"/>
      <w:ind w:left="0" w:right="0" w:firstLine="1418"/>
      <w:jc w:val="center"/>
      <w:keepLines w:val="0"/>
      <w:keepNext/>
      <w:pageBreakBefore w:val="0"/>
      <w:spacing w:before="100" w:beforeAutospacing="0" w:after="10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Times New Roman" w:hAnsi="Times New Roman" w:eastAsia="Times New Roman" w:cs="Times New Roman"/>
      <w:b/>
      <w:bCs w:val="0"/>
      <w:i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91" w:customStyle="1">
    <w:name w:val="HTML Preformatted"/>
    <w:link w:val="995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092" w:customStyle="1">
    <w:name w:val="docdata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55269-EF28-47C5-A281-B0F5152C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korneva_oa</cp:lastModifiedBy>
  <cp:revision>35</cp:revision>
  <dcterms:created xsi:type="dcterms:W3CDTF">2023-02-08T02:45:00Z</dcterms:created>
  <dcterms:modified xsi:type="dcterms:W3CDTF">2026-02-24T00:44:21Z</dcterms:modified>
</cp:coreProperties>
</file>